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4E" w:rsidRPr="003C06F8" w:rsidRDefault="0079344E" w:rsidP="00885D54">
      <w:pPr>
        <w:pStyle w:val="Heading3"/>
        <w:spacing w:before="0" w:beforeAutospacing="0" w:after="0" w:afterAutospacing="0"/>
        <w:ind w:left="4956"/>
        <w:rPr>
          <w:b w:val="0"/>
          <w:sz w:val="28"/>
          <w:szCs w:val="28"/>
          <w:lang w:val="uk-UA"/>
        </w:rPr>
      </w:pPr>
      <w:r w:rsidRPr="003C06F8">
        <w:rPr>
          <w:b w:val="0"/>
          <w:sz w:val="28"/>
          <w:szCs w:val="28"/>
          <w:lang w:val="uk-UA"/>
        </w:rPr>
        <w:t>ЗАТВЕРДЖЕНО</w:t>
      </w:r>
    </w:p>
    <w:p w:rsidR="0079344E" w:rsidRPr="003C06F8" w:rsidRDefault="0079344E" w:rsidP="00885D54">
      <w:pPr>
        <w:pStyle w:val="Heading3"/>
        <w:spacing w:before="0" w:beforeAutospacing="0" w:after="0" w:afterAutospacing="0"/>
        <w:ind w:left="4248" w:firstLine="708"/>
        <w:rPr>
          <w:b w:val="0"/>
          <w:sz w:val="28"/>
          <w:szCs w:val="28"/>
          <w:lang w:val="uk-UA"/>
        </w:rPr>
      </w:pPr>
      <w:r w:rsidRPr="003C06F8">
        <w:rPr>
          <w:b w:val="0"/>
          <w:sz w:val="28"/>
          <w:szCs w:val="28"/>
          <w:lang w:val="uk-UA"/>
        </w:rPr>
        <w:t xml:space="preserve">Наказ Міністерства фінансів </w:t>
      </w:r>
    </w:p>
    <w:p w:rsidR="0079344E" w:rsidRPr="00FE3B5F" w:rsidRDefault="0079344E" w:rsidP="00885D54">
      <w:pPr>
        <w:pStyle w:val="Heading3"/>
        <w:spacing w:before="0" w:beforeAutospacing="0" w:after="0" w:afterAutospacing="0"/>
        <w:ind w:left="4248" w:firstLine="708"/>
        <w:rPr>
          <w:b w:val="0"/>
          <w:sz w:val="28"/>
          <w:szCs w:val="28"/>
          <w:lang w:val="uk-UA"/>
        </w:rPr>
      </w:pPr>
      <w:r w:rsidRPr="003C06F8">
        <w:rPr>
          <w:b w:val="0"/>
          <w:sz w:val="28"/>
          <w:szCs w:val="28"/>
          <w:lang w:val="uk-UA"/>
        </w:rPr>
        <w:t>України</w:t>
      </w:r>
    </w:p>
    <w:p w:rsidR="0079344E" w:rsidRPr="00EC5C62" w:rsidRDefault="0079344E" w:rsidP="00885D54">
      <w:pPr>
        <w:pStyle w:val="Heading3"/>
        <w:spacing w:before="0" w:beforeAutospacing="0" w:after="0" w:afterAutospacing="0"/>
        <w:ind w:left="4248" w:firstLine="708"/>
        <w:rPr>
          <w:sz w:val="28"/>
          <w:szCs w:val="28"/>
          <w:lang w:val="uk-UA"/>
        </w:rPr>
      </w:pPr>
      <w:r>
        <w:rPr>
          <w:sz w:val="28"/>
          <w:szCs w:val="28"/>
          <w:lang w:val="uk-UA"/>
        </w:rPr>
        <w:t xml:space="preserve">від </w:t>
      </w:r>
      <w:r w:rsidRPr="00C00FAA">
        <w:rPr>
          <w:sz w:val="28"/>
          <w:szCs w:val="28"/>
        </w:rPr>
        <w:t xml:space="preserve">23 </w:t>
      </w:r>
      <w:r w:rsidRPr="00EC5C62">
        <w:rPr>
          <w:sz w:val="28"/>
          <w:szCs w:val="28"/>
          <w:lang w:val="uk-UA"/>
        </w:rPr>
        <w:t>березня 2023 року № 148</w:t>
      </w:r>
    </w:p>
    <w:p w:rsidR="0079344E" w:rsidRPr="00FE3B5F" w:rsidRDefault="0079344E" w:rsidP="009C05A3">
      <w:pPr>
        <w:pStyle w:val="Heading3"/>
        <w:spacing w:before="0" w:beforeAutospacing="0" w:after="0" w:afterAutospacing="0"/>
        <w:jc w:val="center"/>
        <w:rPr>
          <w:sz w:val="28"/>
          <w:szCs w:val="28"/>
          <w:lang w:val="uk-UA"/>
        </w:rPr>
      </w:pPr>
    </w:p>
    <w:p w:rsidR="0079344E" w:rsidRPr="00FE3B5F" w:rsidRDefault="0079344E" w:rsidP="009C05A3">
      <w:pPr>
        <w:pStyle w:val="Heading3"/>
        <w:spacing w:before="0" w:beforeAutospacing="0" w:after="0" w:afterAutospacing="0"/>
        <w:jc w:val="center"/>
        <w:rPr>
          <w:sz w:val="28"/>
          <w:szCs w:val="28"/>
          <w:lang w:val="uk-UA"/>
        </w:rPr>
      </w:pPr>
    </w:p>
    <w:p w:rsidR="0079344E" w:rsidRPr="00FE3B5F" w:rsidRDefault="0079344E" w:rsidP="009C05A3">
      <w:pPr>
        <w:pStyle w:val="Heading3"/>
        <w:spacing w:before="0" w:beforeAutospacing="0" w:after="0" w:afterAutospacing="0"/>
        <w:jc w:val="center"/>
        <w:rPr>
          <w:sz w:val="28"/>
          <w:szCs w:val="28"/>
          <w:lang w:val="uk-UA"/>
        </w:rPr>
      </w:pPr>
    </w:p>
    <w:p w:rsidR="0079344E" w:rsidRPr="00FE3B5F" w:rsidRDefault="0079344E" w:rsidP="002F1790">
      <w:pPr>
        <w:pStyle w:val="Heading3"/>
        <w:spacing w:before="0" w:beforeAutospacing="0" w:after="0" w:afterAutospacing="0"/>
        <w:jc w:val="center"/>
        <w:rPr>
          <w:sz w:val="28"/>
          <w:szCs w:val="28"/>
          <w:lang w:val="uk-UA"/>
        </w:rPr>
      </w:pPr>
      <w:r w:rsidRPr="00FE3B5F">
        <w:rPr>
          <w:sz w:val="28"/>
          <w:szCs w:val="28"/>
          <w:lang w:val="uk-UA"/>
        </w:rPr>
        <w:t xml:space="preserve">Порядок </w:t>
      </w:r>
    </w:p>
    <w:p w:rsidR="0079344E" w:rsidRPr="003C06F8" w:rsidRDefault="0079344E" w:rsidP="002F1790">
      <w:pPr>
        <w:spacing w:after="0" w:line="240" w:lineRule="auto"/>
        <w:jc w:val="center"/>
        <w:rPr>
          <w:rFonts w:ascii="Times New Roman" w:hAnsi="Times New Roman"/>
          <w:b/>
          <w:sz w:val="28"/>
          <w:szCs w:val="28"/>
        </w:rPr>
      </w:pPr>
      <w:r w:rsidRPr="00FE3B5F">
        <w:rPr>
          <w:rFonts w:ascii="Times New Roman" w:hAnsi="Times New Roman"/>
          <w:b/>
          <w:sz w:val="28"/>
          <w:szCs w:val="28"/>
        </w:rPr>
        <w:t>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w:t>
      </w:r>
      <w:r w:rsidRPr="003C06F8">
        <w:rPr>
          <w:rFonts w:ascii="Times New Roman" w:hAnsi="Times New Roman"/>
          <w:b/>
          <w:sz w:val="28"/>
          <w:szCs w:val="28"/>
        </w:rPr>
        <w:t>, внесення авансових платежів (передоплати), грошової застави, а також у разі їх повернення</w:t>
      </w:r>
    </w:p>
    <w:p w:rsidR="0079344E" w:rsidRDefault="0079344E" w:rsidP="005B3E19">
      <w:pPr>
        <w:pStyle w:val="Heading3"/>
        <w:spacing w:before="0" w:beforeAutospacing="0" w:after="0" w:afterAutospacing="0"/>
        <w:rPr>
          <w:sz w:val="28"/>
          <w:szCs w:val="28"/>
          <w:lang w:val="uk-UA"/>
        </w:rPr>
      </w:pPr>
    </w:p>
    <w:p w:rsidR="0079344E" w:rsidRPr="003C06F8" w:rsidRDefault="0079344E" w:rsidP="005B3E19">
      <w:pPr>
        <w:pStyle w:val="Heading3"/>
        <w:spacing w:before="0" w:beforeAutospacing="0" w:after="0" w:afterAutospacing="0"/>
        <w:rPr>
          <w:sz w:val="28"/>
          <w:szCs w:val="28"/>
          <w:lang w:val="uk-UA"/>
        </w:rPr>
      </w:pPr>
    </w:p>
    <w:p w:rsidR="0079344E" w:rsidRPr="003C06F8" w:rsidRDefault="0079344E" w:rsidP="009C05A3">
      <w:pPr>
        <w:spacing w:after="0" w:line="240" w:lineRule="auto"/>
        <w:jc w:val="center"/>
        <w:rPr>
          <w:rFonts w:ascii="Times New Roman" w:hAnsi="Times New Roman"/>
          <w:b/>
          <w:sz w:val="28"/>
          <w:szCs w:val="28"/>
        </w:rPr>
      </w:pPr>
      <w:r w:rsidRPr="003C06F8">
        <w:rPr>
          <w:rFonts w:ascii="Times New Roman" w:hAnsi="Times New Roman"/>
          <w:b/>
          <w:sz w:val="28"/>
          <w:szCs w:val="28"/>
        </w:rPr>
        <w:t>І. Загальні положення</w:t>
      </w:r>
    </w:p>
    <w:p w:rsidR="0079344E" w:rsidRPr="003C06F8" w:rsidRDefault="0079344E" w:rsidP="00E14629">
      <w:pPr>
        <w:pStyle w:val="Heading3"/>
        <w:spacing w:before="0" w:beforeAutospacing="0" w:after="0" w:afterAutospacing="0"/>
        <w:jc w:val="both"/>
        <w:rPr>
          <w:b w:val="0"/>
          <w:sz w:val="28"/>
          <w:szCs w:val="28"/>
          <w:lang w:val="uk-UA"/>
        </w:rPr>
      </w:pPr>
    </w:p>
    <w:p w:rsidR="0079344E" w:rsidRPr="003C06F8" w:rsidRDefault="0079344E" w:rsidP="004819E0">
      <w:pPr>
        <w:pStyle w:val="Heading3"/>
        <w:spacing w:before="0" w:beforeAutospacing="0" w:after="0" w:afterAutospacing="0"/>
        <w:ind w:firstLine="567"/>
        <w:jc w:val="both"/>
        <w:rPr>
          <w:b w:val="0"/>
          <w:sz w:val="28"/>
          <w:szCs w:val="28"/>
          <w:lang w:val="uk-UA"/>
        </w:rPr>
      </w:pPr>
      <w:r w:rsidRPr="003C06F8">
        <w:rPr>
          <w:b w:val="0"/>
          <w:sz w:val="28"/>
          <w:szCs w:val="28"/>
          <w:lang w:val="uk-UA"/>
        </w:rPr>
        <w:t>1. Цей Порядок застосовується у разі використання структурованого формату реквізиту «Призначення платежу»</w:t>
      </w:r>
      <w:r w:rsidRPr="003C06F8">
        <w:rPr>
          <w:b w:val="0"/>
          <w:sz w:val="28"/>
          <w:lang w:val="uk-UA"/>
        </w:rPr>
        <w:t xml:space="preserve"> </w:t>
      </w:r>
      <w:r w:rsidRPr="003C06F8">
        <w:rPr>
          <w:b w:val="0"/>
          <w:sz w:val="28"/>
          <w:szCs w:val="28"/>
          <w:lang w:val="uk-UA"/>
        </w:rPr>
        <w:t>платіжної інструкції відповідно до міжнародного стандарту ISO 20022 та визначає правила його заповнення під час:</w:t>
      </w:r>
    </w:p>
    <w:p w:rsidR="0079344E" w:rsidRDefault="0079344E" w:rsidP="00361C2C">
      <w:pPr>
        <w:pStyle w:val="Heading3"/>
        <w:spacing w:before="0" w:beforeAutospacing="0" w:after="0" w:afterAutospacing="0"/>
        <w:ind w:firstLine="567"/>
        <w:jc w:val="both"/>
        <w:rPr>
          <w:b w:val="0"/>
          <w:sz w:val="28"/>
          <w:lang w:val="uk-UA"/>
        </w:rPr>
      </w:pPr>
      <w:r>
        <w:rPr>
          <w:b w:val="0"/>
          <w:sz w:val="28"/>
          <w:szCs w:val="28"/>
          <w:lang w:val="uk-UA"/>
        </w:rPr>
        <w:t>1) сплати (стягнення) податків, зборів, платежів на бюджетні рахунки</w:t>
      </w:r>
      <w:r>
        <w:rPr>
          <w:b w:val="0"/>
          <w:sz w:val="28"/>
          <w:lang w:val="uk-UA"/>
        </w:rPr>
        <w:t>, відкриті в Казначействі;</w:t>
      </w:r>
    </w:p>
    <w:p w:rsidR="0079344E" w:rsidRPr="00FE3B5F" w:rsidRDefault="0079344E" w:rsidP="00361C2C">
      <w:pPr>
        <w:pStyle w:val="Heading3"/>
        <w:spacing w:before="0" w:beforeAutospacing="0" w:after="0" w:afterAutospacing="0"/>
        <w:ind w:firstLine="567"/>
        <w:jc w:val="both"/>
        <w:rPr>
          <w:b w:val="0"/>
          <w:sz w:val="28"/>
          <w:lang w:val="uk-UA"/>
        </w:rPr>
      </w:pPr>
      <w:r>
        <w:rPr>
          <w:b w:val="0"/>
          <w:sz w:val="28"/>
          <w:lang w:val="uk-UA"/>
        </w:rPr>
        <w:t>сплати (</w:t>
      </w:r>
      <w:r w:rsidRPr="00FE3B5F">
        <w:rPr>
          <w:b w:val="0"/>
          <w:sz w:val="28"/>
          <w:lang w:val="uk-UA"/>
        </w:rPr>
        <w:t>стягнення) єдиного внеску на загальнообов’язкове державне соціальне страхування (далі – єдиний внесок) на небюджетні рахунки, відкриті в Казначействі на ім’я територіальних органів ДПС;</w:t>
      </w:r>
    </w:p>
    <w:p w:rsidR="0079344E" w:rsidRPr="00FE3B5F" w:rsidRDefault="0079344E" w:rsidP="00361C2C">
      <w:pPr>
        <w:pStyle w:val="Heading3"/>
        <w:spacing w:before="0" w:beforeAutospacing="0" w:after="0" w:afterAutospacing="0"/>
        <w:ind w:firstLine="567"/>
        <w:jc w:val="both"/>
        <w:rPr>
          <w:b w:val="0"/>
          <w:sz w:val="28"/>
          <w:lang w:val="uk-UA"/>
        </w:rPr>
      </w:pPr>
      <w:r w:rsidRPr="00FE3B5F">
        <w:rPr>
          <w:b w:val="0"/>
          <w:sz w:val="28"/>
          <w:lang w:val="uk-UA"/>
        </w:rPr>
        <w:t>сплати (стягнення) податків, зборів, платежів та єдиного внеску на єдиний рахунок, відкритий у Казначействі на ім’я ДПС;</w:t>
      </w:r>
    </w:p>
    <w:p w:rsidR="0079344E" w:rsidRPr="00FE3B5F" w:rsidRDefault="0079344E" w:rsidP="00361C2C">
      <w:pPr>
        <w:pStyle w:val="Heading3"/>
        <w:spacing w:before="0" w:beforeAutospacing="0" w:after="0" w:afterAutospacing="0"/>
        <w:ind w:firstLine="567"/>
        <w:jc w:val="both"/>
        <w:rPr>
          <w:b w:val="0"/>
          <w:sz w:val="28"/>
          <w:lang w:val="uk-UA"/>
        </w:rPr>
      </w:pPr>
      <w:r w:rsidRPr="00FE3B5F">
        <w:rPr>
          <w:b w:val="0"/>
          <w:sz w:val="28"/>
          <w:lang w:val="uk-UA"/>
        </w:rPr>
        <w:t>повернення (перерахування) помилково та/або надміру сплачених сум грошових зобов’язань та пені;</w:t>
      </w:r>
    </w:p>
    <w:p w:rsidR="0079344E" w:rsidRPr="00FE3B5F" w:rsidRDefault="0079344E" w:rsidP="004819E0">
      <w:pPr>
        <w:pStyle w:val="Heading3"/>
        <w:spacing w:before="0" w:beforeAutospacing="0" w:after="0" w:afterAutospacing="0"/>
        <w:ind w:firstLine="567"/>
        <w:jc w:val="both"/>
        <w:rPr>
          <w:b w:val="0"/>
          <w:sz w:val="28"/>
          <w:lang w:val="uk-UA"/>
        </w:rPr>
      </w:pPr>
      <w:r w:rsidRPr="00FE3B5F">
        <w:rPr>
          <w:b w:val="0"/>
          <w:sz w:val="28"/>
          <w:lang w:val="uk-UA"/>
        </w:rPr>
        <w:t>повернення єдиного внеску на єдиний рахунок,</w:t>
      </w:r>
      <w:r w:rsidRPr="00FE3B5F">
        <w:t xml:space="preserve"> </w:t>
      </w:r>
      <w:r w:rsidRPr="00FE3B5F">
        <w:rPr>
          <w:b w:val="0"/>
          <w:sz w:val="28"/>
          <w:lang w:val="uk-UA"/>
        </w:rPr>
        <w:t>відкритий у Казначействі на ім’я ДПС, на інші небюджетні рахунки, на рахунки платників, відкриті у надавачів платіжних послуг;</w:t>
      </w:r>
    </w:p>
    <w:p w:rsidR="0079344E" w:rsidRPr="003C06F8" w:rsidRDefault="0079344E" w:rsidP="002005F3">
      <w:pPr>
        <w:pStyle w:val="Heading3"/>
        <w:tabs>
          <w:tab w:val="left" w:pos="851"/>
        </w:tabs>
        <w:spacing w:before="0" w:beforeAutospacing="0" w:after="0" w:afterAutospacing="0"/>
        <w:ind w:firstLine="567"/>
        <w:jc w:val="both"/>
        <w:rPr>
          <w:b w:val="0"/>
          <w:sz w:val="28"/>
          <w:lang w:val="uk-UA"/>
        </w:rPr>
      </w:pPr>
      <w:r w:rsidRPr="00FE3B5F">
        <w:rPr>
          <w:b w:val="0"/>
          <w:sz w:val="28"/>
          <w:lang w:val="uk-UA"/>
        </w:rPr>
        <w:t>2) внесення авансових платежів (передоплати), грошової застави підприємствами до/або під час митного оформлення на єдиний рахунок, відкритий у Казначе</w:t>
      </w:r>
      <w:r w:rsidRPr="003C06F8">
        <w:rPr>
          <w:b w:val="0"/>
          <w:sz w:val="28"/>
          <w:lang w:val="uk-UA"/>
        </w:rPr>
        <w:t>йстві на ім’я Держмитслужби;</w:t>
      </w:r>
    </w:p>
    <w:p w:rsidR="0079344E" w:rsidRPr="003C06F8" w:rsidRDefault="0079344E" w:rsidP="00C5693C">
      <w:pPr>
        <w:pStyle w:val="Heading3"/>
        <w:spacing w:before="0" w:beforeAutospacing="0" w:after="0" w:afterAutospacing="0"/>
        <w:ind w:firstLine="567"/>
        <w:jc w:val="both"/>
        <w:rPr>
          <w:b w:val="0"/>
          <w:sz w:val="28"/>
          <w:lang w:val="uk-UA"/>
        </w:rPr>
      </w:pPr>
      <w:r w:rsidRPr="003C06F8">
        <w:rPr>
          <w:b w:val="0"/>
          <w:sz w:val="28"/>
          <w:lang w:val="uk-UA"/>
        </w:rPr>
        <w:t>внесення авансових платежів (передоплати) громадянами до/або під час митного оформлення, а також коштів, які сплачуються за порушення вимог митних режимів транзиту та тимчасового ввезення щодо товарів, які оформлювались із використанням книжок МДП та книжок (карнетів) А.Т.А., зарахування грошової застави та інших платежів, які сплачуються не із сум авансових платежів (передоплати), на депозитні рахунки, відкриті в Казначействі на ім’я митниць;</w:t>
      </w:r>
    </w:p>
    <w:p w:rsidR="0079344E" w:rsidRPr="003C06F8" w:rsidRDefault="0079344E" w:rsidP="00C5693C">
      <w:pPr>
        <w:pStyle w:val="Heading3"/>
        <w:spacing w:before="0" w:beforeAutospacing="0" w:after="0" w:afterAutospacing="0"/>
        <w:ind w:firstLine="567"/>
        <w:jc w:val="both"/>
        <w:rPr>
          <w:b w:val="0"/>
          <w:sz w:val="28"/>
          <w:lang w:val="uk-UA"/>
        </w:rPr>
      </w:pPr>
      <w:r w:rsidRPr="003C06F8">
        <w:rPr>
          <w:b w:val="0"/>
          <w:sz w:val="28"/>
          <w:lang w:val="uk-UA"/>
        </w:rPr>
        <w:t xml:space="preserve">перерахування митницями митних платежів від громадян під час митного оформлення на бюджетні рахунки, відкриті в Казначействі на ім’я Держмитслужби; </w:t>
      </w:r>
    </w:p>
    <w:p w:rsidR="0079344E" w:rsidRPr="003C06F8" w:rsidRDefault="0079344E" w:rsidP="00C5693C">
      <w:pPr>
        <w:pStyle w:val="Heading3"/>
        <w:spacing w:before="0" w:beforeAutospacing="0" w:after="0" w:afterAutospacing="0"/>
        <w:ind w:firstLine="567"/>
        <w:jc w:val="both"/>
        <w:rPr>
          <w:b w:val="0"/>
          <w:sz w:val="28"/>
          <w:lang w:val="uk-UA"/>
        </w:rPr>
      </w:pPr>
      <w:r w:rsidRPr="003C06F8">
        <w:rPr>
          <w:b w:val="0"/>
          <w:sz w:val="28"/>
          <w:lang w:val="uk-UA"/>
        </w:rPr>
        <w:t>перерахування Держмитслужбою митних платежів від підприємств під час митного оформлення на бюджетні рахунки, відкриті у Казначействі на ім’я</w:t>
      </w:r>
      <w:r w:rsidRPr="003C06F8">
        <w:rPr>
          <w:lang w:val="uk-UA"/>
        </w:rPr>
        <w:t xml:space="preserve"> </w:t>
      </w:r>
      <w:r w:rsidRPr="003C06F8">
        <w:rPr>
          <w:b w:val="0"/>
          <w:sz w:val="28"/>
          <w:lang w:val="uk-UA"/>
        </w:rPr>
        <w:t>Держмитслужби;</w:t>
      </w:r>
    </w:p>
    <w:p w:rsidR="0079344E" w:rsidRPr="003C06F8" w:rsidRDefault="0079344E" w:rsidP="00C5693C">
      <w:pPr>
        <w:pStyle w:val="Heading3"/>
        <w:spacing w:before="0" w:beforeAutospacing="0" w:after="0" w:afterAutospacing="0"/>
        <w:ind w:firstLine="567"/>
        <w:jc w:val="both"/>
        <w:rPr>
          <w:b w:val="0"/>
          <w:sz w:val="28"/>
          <w:lang w:val="uk-UA"/>
        </w:rPr>
      </w:pPr>
      <w:r w:rsidRPr="003C06F8">
        <w:rPr>
          <w:b w:val="0"/>
          <w:sz w:val="28"/>
          <w:lang w:val="uk-UA"/>
        </w:rPr>
        <w:t>повернення авансових платежів (передоплати), грошової застави, помилково та/або надміру сплачених сум митних, інших платежів та пені.</w:t>
      </w:r>
    </w:p>
    <w:p w:rsidR="0079344E" w:rsidRPr="003C06F8" w:rsidRDefault="0079344E" w:rsidP="00C5693C">
      <w:pPr>
        <w:pStyle w:val="Heading3"/>
        <w:spacing w:before="0" w:beforeAutospacing="0" w:after="0" w:afterAutospacing="0"/>
        <w:ind w:firstLine="567"/>
        <w:jc w:val="both"/>
        <w:rPr>
          <w:b w:val="0"/>
          <w:sz w:val="28"/>
          <w:lang w:val="uk-UA"/>
        </w:rPr>
      </w:pPr>
    </w:p>
    <w:p w:rsidR="0079344E" w:rsidRPr="003C06F8" w:rsidRDefault="0079344E" w:rsidP="0071385E">
      <w:pPr>
        <w:spacing w:after="0" w:line="240" w:lineRule="auto"/>
        <w:ind w:firstLine="567"/>
        <w:jc w:val="both"/>
        <w:rPr>
          <w:rFonts w:ascii="Times New Roman" w:hAnsi="Times New Roman"/>
          <w:sz w:val="28"/>
          <w:szCs w:val="28"/>
        </w:rPr>
      </w:pPr>
      <w:r w:rsidRPr="003C06F8">
        <w:rPr>
          <w:rFonts w:ascii="Times New Roman" w:hAnsi="Times New Roman"/>
          <w:sz w:val="28"/>
          <w:szCs w:val="28"/>
        </w:rPr>
        <w:t xml:space="preserve">2. Терміни у цьому Порядку вживаються у значеннях, наведених у Податковому кодексі України (далі – Кодекс), Митному кодексі України, Бюджетному кодексі України, Законах України «Про збір та облік єдиного внеску на загальнообов’язкове державне соціальне страхування», «Про платіжні послуги» та в інших нормативно-правових актах. </w:t>
      </w:r>
    </w:p>
    <w:p w:rsidR="0079344E" w:rsidRPr="003C06F8" w:rsidRDefault="0079344E" w:rsidP="0071385E">
      <w:pPr>
        <w:spacing w:after="0" w:line="240" w:lineRule="auto"/>
        <w:ind w:firstLine="567"/>
        <w:jc w:val="both"/>
        <w:rPr>
          <w:rFonts w:ascii="Times New Roman" w:hAnsi="Times New Roman"/>
          <w:sz w:val="28"/>
          <w:szCs w:val="28"/>
        </w:rPr>
      </w:pPr>
    </w:p>
    <w:p w:rsidR="0079344E" w:rsidRPr="00967126" w:rsidRDefault="0079344E" w:rsidP="0071385E">
      <w:pPr>
        <w:spacing w:after="0" w:line="240" w:lineRule="auto"/>
        <w:ind w:firstLine="567"/>
        <w:jc w:val="both"/>
        <w:rPr>
          <w:rFonts w:ascii="Times New Roman" w:hAnsi="Times New Roman"/>
          <w:sz w:val="28"/>
          <w:szCs w:val="28"/>
        </w:rPr>
      </w:pPr>
      <w:r w:rsidRPr="003C06F8">
        <w:rPr>
          <w:rFonts w:ascii="Times New Roman" w:hAnsi="Times New Roman"/>
          <w:sz w:val="28"/>
          <w:szCs w:val="28"/>
        </w:rPr>
        <w:t xml:space="preserve">3. Сплата (стягнення) податків, зборів, митних, інших платежів, єдиного внеску, внесення авансових платежів (передоплати), грошової застави, а також повернення (перерахування) </w:t>
      </w:r>
      <w:r w:rsidRPr="003C06F8">
        <w:rPr>
          <w:rFonts w:ascii="Times New Roman" w:hAnsi="Times New Roman"/>
          <w:sz w:val="28"/>
        </w:rPr>
        <w:t>помилково та/або надміру сплачених сум грошових зобов’язань та пені, єдиного внеску, авансових платежів (передоплати), грошової застави, повернення помилково та/або надміру сплачених сум митних, інших платежів та пені здійснюються на підставі платіжної інструкції, яка подається надавачу платіжних послуг ініціатором платіжної операції, щодо переказу коштів на бюджетні / небюджетні / єдиний / депозитний рахунки / рахунки платників, відкри</w:t>
      </w:r>
      <w:r>
        <w:rPr>
          <w:rFonts w:ascii="Times New Roman" w:hAnsi="Times New Roman"/>
          <w:sz w:val="28"/>
        </w:rPr>
        <w:t>ті у надавачів платіжних послуг.</w:t>
      </w:r>
    </w:p>
    <w:p w:rsidR="0079344E" w:rsidRPr="003C06F8" w:rsidRDefault="0079344E" w:rsidP="0071385E">
      <w:pPr>
        <w:spacing w:after="0" w:line="240" w:lineRule="auto"/>
        <w:ind w:firstLine="567"/>
        <w:jc w:val="both"/>
        <w:rPr>
          <w:rFonts w:ascii="Times New Roman" w:hAnsi="Times New Roman"/>
          <w:sz w:val="28"/>
          <w:szCs w:val="28"/>
        </w:rPr>
      </w:pPr>
      <w:r w:rsidRPr="003C06F8">
        <w:rPr>
          <w:rFonts w:ascii="Times New Roman" w:hAnsi="Times New Roman"/>
          <w:sz w:val="28"/>
          <w:szCs w:val="28"/>
        </w:rPr>
        <w:t>До ініціаторів таких платіжних інструкцій належать:</w:t>
      </w:r>
    </w:p>
    <w:p w:rsidR="0079344E" w:rsidRPr="003C06F8" w:rsidRDefault="0079344E" w:rsidP="0071385E">
      <w:pPr>
        <w:spacing w:after="0" w:line="240" w:lineRule="auto"/>
        <w:ind w:firstLine="567"/>
        <w:jc w:val="both"/>
        <w:rPr>
          <w:rFonts w:ascii="Times New Roman" w:hAnsi="Times New Roman"/>
          <w:sz w:val="28"/>
          <w:szCs w:val="28"/>
        </w:rPr>
      </w:pPr>
      <w:r w:rsidRPr="003C06F8">
        <w:rPr>
          <w:rFonts w:ascii="Times New Roman" w:hAnsi="Times New Roman"/>
          <w:sz w:val="28"/>
          <w:szCs w:val="28"/>
        </w:rPr>
        <w:t>платники при сплаті податків, зборів, митних, інших платежів, єдиного внеску, внесенні авансових платежів (передоплати), грошової застави;</w:t>
      </w:r>
    </w:p>
    <w:p w:rsidR="0079344E" w:rsidRPr="003C06F8" w:rsidRDefault="0079344E" w:rsidP="0071385E">
      <w:pPr>
        <w:pStyle w:val="Heading3"/>
        <w:spacing w:before="0" w:beforeAutospacing="0" w:after="0" w:afterAutospacing="0"/>
        <w:ind w:firstLine="567"/>
        <w:jc w:val="both"/>
        <w:rPr>
          <w:b w:val="0"/>
          <w:sz w:val="28"/>
          <w:szCs w:val="28"/>
          <w:lang w:val="uk-UA"/>
        </w:rPr>
      </w:pPr>
      <w:r w:rsidRPr="003C06F8">
        <w:rPr>
          <w:b w:val="0"/>
          <w:sz w:val="28"/>
          <w:szCs w:val="28"/>
          <w:lang w:val="uk-UA"/>
        </w:rPr>
        <w:t>територіальні органи ДПС та органи</w:t>
      </w:r>
      <w:r w:rsidRPr="003C06F8">
        <w:rPr>
          <w:b w:val="0"/>
          <w:bCs w:val="0"/>
          <w:sz w:val="28"/>
          <w:szCs w:val="28"/>
          <w:lang w:val="uk-UA" w:eastAsia="en-US"/>
        </w:rPr>
        <w:t xml:space="preserve"> державної виконавчої служби </w:t>
      </w:r>
      <w:r w:rsidRPr="003C06F8">
        <w:rPr>
          <w:b w:val="0"/>
          <w:sz w:val="28"/>
          <w:lang w:val="uk-UA"/>
        </w:rPr>
        <w:t>при стягненні коштів у рахунок погашення податкового боргу (заборгованості) з податків, зборів, платежів та єдиного внеску</w:t>
      </w:r>
      <w:r w:rsidRPr="003C06F8">
        <w:rPr>
          <w:b w:val="0"/>
          <w:sz w:val="28"/>
          <w:szCs w:val="28"/>
          <w:lang w:val="uk-UA"/>
        </w:rPr>
        <w:t>;</w:t>
      </w:r>
    </w:p>
    <w:p w:rsidR="0079344E" w:rsidRPr="00223891" w:rsidRDefault="0079344E" w:rsidP="00223891">
      <w:pPr>
        <w:pStyle w:val="Heading3"/>
        <w:spacing w:before="0" w:beforeAutospacing="0" w:after="0" w:afterAutospacing="0"/>
        <w:ind w:firstLine="567"/>
        <w:jc w:val="both"/>
        <w:rPr>
          <w:b w:val="0"/>
          <w:sz w:val="28"/>
          <w:lang w:val="uk-UA"/>
        </w:rPr>
      </w:pPr>
      <w:r w:rsidRPr="003C06F8">
        <w:rPr>
          <w:b w:val="0"/>
          <w:sz w:val="28"/>
          <w:szCs w:val="28"/>
          <w:lang w:val="uk-UA"/>
        </w:rPr>
        <w:t xml:space="preserve">ДПС та територіальні органи ДПС при поверненні надміру та/або помилково сплачених коштів єдиного </w:t>
      </w:r>
      <w:r w:rsidRPr="00223891">
        <w:rPr>
          <w:b w:val="0"/>
          <w:sz w:val="28"/>
          <w:lang w:val="uk-UA"/>
        </w:rPr>
        <w:t>внеску та/або застосованих фінансових санкцій;</w:t>
      </w:r>
    </w:p>
    <w:p w:rsidR="0079344E" w:rsidRPr="003C06F8" w:rsidRDefault="0079344E" w:rsidP="0071385E">
      <w:pPr>
        <w:pStyle w:val="Heading3"/>
        <w:spacing w:before="0" w:beforeAutospacing="0" w:after="0" w:afterAutospacing="0"/>
        <w:ind w:firstLine="567"/>
        <w:jc w:val="both"/>
        <w:rPr>
          <w:b w:val="0"/>
          <w:sz w:val="28"/>
          <w:szCs w:val="28"/>
          <w:lang w:val="uk-UA"/>
        </w:rPr>
      </w:pPr>
      <w:r w:rsidRPr="003C06F8">
        <w:rPr>
          <w:b w:val="0"/>
          <w:sz w:val="28"/>
          <w:szCs w:val="28"/>
          <w:lang w:val="uk-UA"/>
        </w:rPr>
        <w:t xml:space="preserve">Держмитслужба та митниці при перерахуванні до бюджету сум митних платежів та </w:t>
      </w:r>
      <w:r w:rsidRPr="003C06F8">
        <w:rPr>
          <w:b w:val="0"/>
          <w:sz w:val="28"/>
          <w:lang w:val="uk-UA"/>
        </w:rPr>
        <w:t>поверненні авансових платежів (передоплати), грошової застави; поверненні помилково та/або надміру сплачених сум митних, інших платежів та пені, зарахованих до бюджету</w:t>
      </w:r>
      <w:r w:rsidRPr="003C06F8">
        <w:rPr>
          <w:b w:val="0"/>
          <w:sz w:val="28"/>
          <w:szCs w:val="28"/>
          <w:lang w:val="uk-UA"/>
        </w:rPr>
        <w:t>.</w:t>
      </w:r>
    </w:p>
    <w:p w:rsidR="0079344E" w:rsidRPr="003C06F8" w:rsidRDefault="0079344E" w:rsidP="0071385E">
      <w:pPr>
        <w:spacing w:after="0" w:line="240" w:lineRule="auto"/>
        <w:ind w:firstLine="567"/>
        <w:jc w:val="both"/>
        <w:rPr>
          <w:rFonts w:ascii="Times New Roman" w:hAnsi="Times New Roman"/>
          <w:sz w:val="28"/>
          <w:szCs w:val="28"/>
        </w:rPr>
      </w:pPr>
    </w:p>
    <w:p w:rsidR="0079344E" w:rsidRPr="003C06F8" w:rsidRDefault="0079344E" w:rsidP="0082612D">
      <w:pPr>
        <w:pStyle w:val="Heading3"/>
        <w:spacing w:before="0" w:beforeAutospacing="0" w:after="0" w:afterAutospacing="0"/>
        <w:ind w:left="360"/>
        <w:jc w:val="center"/>
        <w:rPr>
          <w:sz w:val="28"/>
          <w:lang w:val="uk-UA"/>
        </w:rPr>
      </w:pPr>
      <w:r w:rsidRPr="003C06F8">
        <w:rPr>
          <w:sz w:val="28"/>
          <w:lang w:val="uk-UA"/>
        </w:rPr>
        <w:t xml:space="preserve">ІІ. Заповнення платником реквізиту «Призначення платежу» </w:t>
      </w:r>
    </w:p>
    <w:p w:rsidR="0079344E" w:rsidRDefault="0079344E" w:rsidP="00EC5C62">
      <w:pPr>
        <w:pStyle w:val="Heading3"/>
        <w:spacing w:before="0" w:beforeAutospacing="0" w:after="0" w:afterAutospacing="0"/>
        <w:ind w:left="360"/>
        <w:jc w:val="center"/>
        <w:rPr>
          <w:sz w:val="28"/>
          <w:lang w:val="uk-UA"/>
        </w:rPr>
      </w:pPr>
      <w:r w:rsidRPr="003C06F8">
        <w:rPr>
          <w:sz w:val="28"/>
          <w:lang w:val="uk-UA"/>
        </w:rPr>
        <w:t>платіжної інструкції</w:t>
      </w:r>
    </w:p>
    <w:p w:rsidR="0079344E" w:rsidRPr="003C06F8" w:rsidRDefault="0079344E" w:rsidP="00EC5C62">
      <w:pPr>
        <w:pStyle w:val="Heading3"/>
        <w:spacing w:before="0" w:beforeAutospacing="0" w:after="0" w:afterAutospacing="0"/>
        <w:ind w:left="360"/>
        <w:jc w:val="center"/>
        <w:rPr>
          <w:sz w:val="28"/>
          <w:lang w:val="uk-UA"/>
        </w:rPr>
      </w:pPr>
      <w:bookmarkStart w:id="0" w:name="_GoBack"/>
      <w:bookmarkEnd w:id="0"/>
    </w:p>
    <w:p w:rsidR="0079344E" w:rsidRPr="003C06F8" w:rsidRDefault="0079344E" w:rsidP="00C519E7">
      <w:pPr>
        <w:spacing w:after="0" w:line="240" w:lineRule="auto"/>
        <w:ind w:firstLine="567"/>
        <w:jc w:val="both"/>
        <w:rPr>
          <w:rFonts w:ascii="Times New Roman" w:hAnsi="Times New Roman"/>
          <w:sz w:val="28"/>
          <w:szCs w:val="28"/>
        </w:rPr>
      </w:pPr>
      <w:r w:rsidRPr="00C00FAA">
        <w:rPr>
          <w:rFonts w:ascii="Times New Roman" w:hAnsi="Times New Roman"/>
          <w:b/>
          <w:sz w:val="28"/>
          <w:szCs w:val="28"/>
        </w:rPr>
        <w:t>1</w:t>
      </w:r>
      <w:r w:rsidRPr="003C06F8">
        <w:rPr>
          <w:rFonts w:ascii="Times New Roman" w:hAnsi="Times New Roman"/>
          <w:sz w:val="28"/>
          <w:szCs w:val="28"/>
        </w:rPr>
        <w:t>. Обов’язковим реквізитом платіжної інструкції є реквізит «Призначення платежу», під час заповнення якого для платника у разі сплати податків, зборів, митних, інших платежів, єдиного внеску, внесення авансових платежів (передоплати), грошової застави на бюджетний / небюджетний / єдиний / депозитний рахунок передбачено поля встановленого формату:</w:t>
      </w:r>
    </w:p>
    <w:p w:rsidR="0079344E" w:rsidRPr="003C06F8" w:rsidRDefault="0079344E" w:rsidP="00C519E7">
      <w:pPr>
        <w:spacing w:after="0" w:line="240" w:lineRule="auto"/>
        <w:ind w:firstLine="567"/>
        <w:jc w:val="both"/>
        <w:rPr>
          <w:rFonts w:ascii="Times New Roman" w:hAnsi="Times New Roman"/>
          <w:sz w:val="28"/>
        </w:rPr>
      </w:pPr>
      <w:r w:rsidRPr="003C06F8">
        <w:rPr>
          <w:rFonts w:ascii="Times New Roman" w:hAnsi="Times New Roman"/>
          <w:sz w:val="28"/>
        </w:rPr>
        <w:t>«Код виду сплати»;</w:t>
      </w:r>
    </w:p>
    <w:p w:rsidR="0079344E" w:rsidRPr="003C06F8" w:rsidRDefault="0079344E" w:rsidP="00C519E7">
      <w:pPr>
        <w:spacing w:after="0" w:line="240" w:lineRule="auto"/>
        <w:ind w:firstLine="567"/>
        <w:jc w:val="both"/>
        <w:rPr>
          <w:rFonts w:ascii="Times New Roman" w:hAnsi="Times New Roman"/>
          <w:sz w:val="28"/>
        </w:rPr>
      </w:pPr>
      <w:r w:rsidRPr="003C06F8">
        <w:rPr>
          <w:rFonts w:ascii="Times New Roman" w:hAnsi="Times New Roman"/>
          <w:sz w:val="28"/>
        </w:rPr>
        <w:t>«Додаткова інформація запису»;</w:t>
      </w:r>
    </w:p>
    <w:p w:rsidR="0079344E" w:rsidRPr="003C06F8" w:rsidRDefault="0079344E" w:rsidP="00C519E7">
      <w:pPr>
        <w:spacing w:after="0" w:line="240" w:lineRule="auto"/>
        <w:ind w:firstLine="567"/>
        <w:jc w:val="both"/>
        <w:rPr>
          <w:rFonts w:ascii="Times New Roman" w:hAnsi="Times New Roman"/>
          <w:sz w:val="28"/>
          <w:szCs w:val="28"/>
          <w:lang w:eastAsia="uk-UA"/>
        </w:rPr>
      </w:pPr>
      <w:r w:rsidRPr="003C06F8">
        <w:rPr>
          <w:rFonts w:ascii="Times New Roman" w:hAnsi="Times New Roman"/>
          <w:sz w:val="28"/>
        </w:rPr>
        <w:t>«Номер рахунку»</w:t>
      </w:r>
      <w:r>
        <w:rPr>
          <w:rFonts w:ascii="Times New Roman" w:hAnsi="Times New Roman"/>
          <w:sz w:val="28"/>
        </w:rPr>
        <w:t xml:space="preserve"> (у разі сплати на єдиний рахунок, </w:t>
      </w:r>
      <w:r w:rsidRPr="00A80D56">
        <w:rPr>
          <w:rFonts w:ascii="Times New Roman" w:hAnsi="Times New Roman"/>
          <w:sz w:val="28"/>
        </w:rPr>
        <w:t>відкритий у Казначействі на ім’я ДПС</w:t>
      </w:r>
      <w:r>
        <w:rPr>
          <w:rFonts w:ascii="Times New Roman" w:hAnsi="Times New Roman"/>
          <w:sz w:val="28"/>
        </w:rPr>
        <w:t>)</w:t>
      </w:r>
      <w:r w:rsidRPr="003C06F8">
        <w:rPr>
          <w:rFonts w:ascii="Times New Roman" w:hAnsi="Times New Roman"/>
          <w:sz w:val="28"/>
          <w:szCs w:val="28"/>
          <w:lang w:eastAsia="uk-UA"/>
        </w:rPr>
        <w:t>;</w:t>
      </w:r>
    </w:p>
    <w:p w:rsidR="0079344E" w:rsidRPr="003C06F8" w:rsidRDefault="0079344E" w:rsidP="00C519E7">
      <w:pPr>
        <w:spacing w:after="0" w:line="240" w:lineRule="auto"/>
        <w:ind w:firstLine="567"/>
        <w:jc w:val="both"/>
        <w:rPr>
          <w:rFonts w:ascii="Times New Roman" w:hAnsi="Times New Roman"/>
          <w:sz w:val="28"/>
          <w:szCs w:val="28"/>
          <w:lang w:eastAsia="uk-UA"/>
        </w:rPr>
      </w:pPr>
      <w:r w:rsidRPr="003C06F8">
        <w:rPr>
          <w:rFonts w:ascii="Times New Roman" w:hAnsi="Times New Roman"/>
          <w:sz w:val="28"/>
          <w:szCs w:val="28"/>
          <w:lang w:eastAsia="uk-UA"/>
        </w:rPr>
        <w:t>«Сума податку»</w:t>
      </w:r>
      <w:r w:rsidRPr="001856DA">
        <w:rPr>
          <w:rFonts w:ascii="Times New Roman" w:hAnsi="Times New Roman"/>
          <w:sz w:val="28"/>
        </w:rPr>
        <w:t xml:space="preserve"> </w:t>
      </w:r>
      <w:r>
        <w:rPr>
          <w:rFonts w:ascii="Times New Roman" w:hAnsi="Times New Roman"/>
          <w:sz w:val="28"/>
        </w:rPr>
        <w:t xml:space="preserve">(у разі сплати на єдиний рахунок, </w:t>
      </w:r>
      <w:r w:rsidRPr="00A80D56">
        <w:rPr>
          <w:rFonts w:ascii="Times New Roman" w:hAnsi="Times New Roman"/>
          <w:sz w:val="28"/>
        </w:rPr>
        <w:t>відкритий у Казначействі на ім’я ДПС</w:t>
      </w:r>
      <w:r>
        <w:rPr>
          <w:rFonts w:ascii="Times New Roman" w:hAnsi="Times New Roman"/>
          <w:sz w:val="28"/>
        </w:rPr>
        <w:t>)</w:t>
      </w:r>
      <w:r w:rsidRPr="003C06F8">
        <w:rPr>
          <w:rFonts w:ascii="Times New Roman" w:hAnsi="Times New Roman"/>
          <w:sz w:val="28"/>
          <w:szCs w:val="28"/>
          <w:lang w:eastAsia="uk-UA"/>
        </w:rPr>
        <w:t>;</w:t>
      </w:r>
    </w:p>
    <w:p w:rsidR="0079344E" w:rsidRPr="0020113C" w:rsidRDefault="0079344E" w:rsidP="00876CB0">
      <w:pPr>
        <w:spacing w:after="0" w:line="240" w:lineRule="auto"/>
        <w:ind w:firstLine="567"/>
        <w:jc w:val="both"/>
        <w:rPr>
          <w:rFonts w:ascii="Times New Roman" w:hAnsi="Times New Roman"/>
          <w:sz w:val="28"/>
        </w:rPr>
      </w:pPr>
      <w:r w:rsidRPr="003C06F8">
        <w:rPr>
          <w:rFonts w:ascii="Times New Roman" w:hAnsi="Times New Roman"/>
          <w:sz w:val="28"/>
          <w:szCs w:val="28"/>
          <w:lang w:eastAsia="uk-UA"/>
        </w:rPr>
        <w:t>«Інформація про податкове повідомлення (рішення)»</w:t>
      </w:r>
      <w:r w:rsidRPr="001856DA">
        <w:rPr>
          <w:rFonts w:ascii="Times New Roman" w:hAnsi="Times New Roman"/>
          <w:sz w:val="28"/>
        </w:rPr>
        <w:t xml:space="preserve"> </w:t>
      </w:r>
      <w:r>
        <w:rPr>
          <w:rFonts w:ascii="Times New Roman" w:hAnsi="Times New Roman"/>
          <w:sz w:val="28"/>
        </w:rPr>
        <w:t xml:space="preserve">(у разі сплати на єдиний рахунок, </w:t>
      </w:r>
      <w:r w:rsidRPr="00A80D56">
        <w:rPr>
          <w:rFonts w:ascii="Times New Roman" w:hAnsi="Times New Roman"/>
          <w:sz w:val="28"/>
        </w:rPr>
        <w:t>відкритий у Казначействі на ім’я ДПС</w:t>
      </w:r>
      <w:r>
        <w:rPr>
          <w:rFonts w:ascii="Times New Roman" w:hAnsi="Times New Roman"/>
          <w:sz w:val="28"/>
        </w:rPr>
        <w:t>)</w:t>
      </w:r>
      <w:r w:rsidRPr="0020113C">
        <w:rPr>
          <w:rFonts w:ascii="Times New Roman" w:hAnsi="Times New Roman"/>
          <w:sz w:val="28"/>
        </w:rPr>
        <w:t>;</w:t>
      </w:r>
    </w:p>
    <w:p w:rsidR="0079344E" w:rsidRPr="003C06F8" w:rsidRDefault="0079344E" w:rsidP="001345FC">
      <w:pPr>
        <w:spacing w:after="0" w:line="240" w:lineRule="auto"/>
        <w:ind w:firstLine="567"/>
        <w:jc w:val="both"/>
        <w:rPr>
          <w:rFonts w:ascii="Times New Roman" w:hAnsi="Times New Roman"/>
          <w:sz w:val="28"/>
        </w:rPr>
      </w:pPr>
      <w:r w:rsidRPr="003C06F8">
        <w:rPr>
          <w:rFonts w:ascii="Times New Roman" w:hAnsi="Times New Roman"/>
          <w:sz w:val="28"/>
        </w:rPr>
        <w:t>«Тип»</w:t>
      </w:r>
      <w:r>
        <w:rPr>
          <w:rFonts w:ascii="Times New Roman" w:hAnsi="Times New Roman"/>
          <w:sz w:val="28"/>
        </w:rPr>
        <w:t xml:space="preserve"> (</w:t>
      </w:r>
      <w:r w:rsidRPr="0020113C">
        <w:rPr>
          <w:rFonts w:ascii="Times New Roman" w:hAnsi="Times New Roman"/>
          <w:sz w:val="28"/>
        </w:rPr>
        <w:t>у разі сплати за оренду державного майна</w:t>
      </w:r>
      <w:r>
        <w:rPr>
          <w:rFonts w:ascii="Times New Roman" w:hAnsi="Times New Roman"/>
          <w:sz w:val="28"/>
        </w:rPr>
        <w:t>)</w:t>
      </w:r>
      <w:r w:rsidRPr="003C06F8">
        <w:rPr>
          <w:rFonts w:ascii="Times New Roman" w:hAnsi="Times New Roman"/>
          <w:sz w:val="28"/>
        </w:rPr>
        <w:t>.</w:t>
      </w:r>
    </w:p>
    <w:p w:rsidR="0079344E" w:rsidRPr="003C06F8" w:rsidRDefault="0079344E" w:rsidP="001345FC">
      <w:pPr>
        <w:spacing w:after="0" w:line="240" w:lineRule="auto"/>
        <w:ind w:firstLine="567"/>
        <w:jc w:val="both"/>
        <w:rPr>
          <w:rFonts w:ascii="Times New Roman" w:hAnsi="Times New Roman"/>
          <w:sz w:val="28"/>
        </w:rPr>
      </w:pPr>
    </w:p>
    <w:p w:rsidR="0079344E" w:rsidRPr="00C00FAA" w:rsidRDefault="0079344E" w:rsidP="00591152">
      <w:pPr>
        <w:pStyle w:val="NormalWeb"/>
        <w:tabs>
          <w:tab w:val="left" w:pos="567"/>
        </w:tabs>
        <w:spacing w:before="0" w:beforeAutospacing="0" w:after="0" w:afterAutospacing="0"/>
        <w:ind w:firstLine="567"/>
        <w:jc w:val="both"/>
        <w:rPr>
          <w:sz w:val="28"/>
          <w:lang w:val="uk-UA"/>
        </w:rPr>
      </w:pPr>
      <w:r w:rsidRPr="00C00FAA">
        <w:rPr>
          <w:b/>
          <w:sz w:val="28"/>
          <w:lang w:val="uk-UA"/>
        </w:rPr>
        <w:t>2.</w:t>
      </w:r>
      <w:r w:rsidRPr="00C00FAA">
        <w:rPr>
          <w:sz w:val="28"/>
          <w:lang w:val="uk-UA"/>
        </w:rPr>
        <w:t xml:space="preserve"> Під час</w:t>
      </w:r>
      <w:r w:rsidRPr="00C00FAA">
        <w:rPr>
          <w:sz w:val="28"/>
          <w:szCs w:val="28"/>
          <w:lang w:val="uk-UA"/>
        </w:rPr>
        <w:t xml:space="preserve"> сплати податків, зборів, митних, інших платежів, єдиного внеску, внесення авансових платежів (передоплати), грошової застави на бюджетні / </w:t>
      </w:r>
      <w:r w:rsidRPr="00C00FAA">
        <w:rPr>
          <w:sz w:val="28"/>
          <w:lang w:val="uk-UA"/>
        </w:rPr>
        <w:t>небюджетні / єдиний / депозитний рахунки платник у реквізиті «Призначення платежу» платіжної інструкції заповнює з переліку полів, наведених у пункті 1 розділу ІІ цього Порядку, такі поля:</w:t>
      </w:r>
    </w:p>
    <w:p w:rsidR="0079344E" w:rsidRPr="003C06F8" w:rsidRDefault="0079344E" w:rsidP="00BC0DC3">
      <w:pPr>
        <w:spacing w:after="0" w:line="240" w:lineRule="auto"/>
        <w:ind w:firstLine="567"/>
        <w:jc w:val="both"/>
        <w:rPr>
          <w:rFonts w:ascii="Times New Roman" w:hAnsi="Times New Roman"/>
          <w:sz w:val="28"/>
          <w:szCs w:val="28"/>
        </w:rPr>
      </w:pPr>
      <w:r w:rsidRPr="003C06F8">
        <w:rPr>
          <w:rFonts w:ascii="Times New Roman" w:hAnsi="Times New Roman"/>
          <w:sz w:val="28"/>
        </w:rPr>
        <w:t>«Код виду сплати»;</w:t>
      </w:r>
    </w:p>
    <w:p w:rsidR="0079344E" w:rsidRPr="003C06F8" w:rsidRDefault="0079344E" w:rsidP="00E86258">
      <w:pPr>
        <w:pStyle w:val="NormalWeb"/>
        <w:spacing w:before="0" w:beforeAutospacing="0" w:after="0" w:afterAutospacing="0"/>
        <w:ind w:firstLine="567"/>
        <w:jc w:val="both"/>
        <w:rPr>
          <w:sz w:val="28"/>
        </w:rPr>
      </w:pPr>
      <w:r w:rsidRPr="003C06F8">
        <w:rPr>
          <w:sz w:val="28"/>
        </w:rPr>
        <w:t>«Додаткова інформація запису».</w:t>
      </w:r>
    </w:p>
    <w:p w:rsidR="0079344E" w:rsidRPr="003C06F8" w:rsidRDefault="0079344E" w:rsidP="00956E31">
      <w:pPr>
        <w:spacing w:after="0" w:line="240" w:lineRule="auto"/>
        <w:ind w:left="6" w:firstLine="561"/>
        <w:jc w:val="both"/>
        <w:rPr>
          <w:rFonts w:ascii="Times New Roman" w:hAnsi="Times New Roman"/>
          <w:sz w:val="28"/>
          <w:szCs w:val="28"/>
        </w:rPr>
      </w:pPr>
      <w:r w:rsidRPr="003C06F8">
        <w:rPr>
          <w:rFonts w:ascii="Times New Roman" w:hAnsi="Times New Roman"/>
          <w:sz w:val="28"/>
        </w:rPr>
        <w:t xml:space="preserve">У полі «Код виду сплати» платник заповнює код виду сплати, визначений Переліком </w:t>
      </w:r>
      <w:r w:rsidRPr="003C06F8">
        <w:rPr>
          <w:rFonts w:ascii="Times New Roman" w:hAnsi="Times New Roman"/>
          <w:sz w:val="28"/>
          <w:szCs w:val="28"/>
        </w:rPr>
        <w:t>кодів видів сплати, які використовуються платниками, згідно з додатком 1 до цього Порядку;</w:t>
      </w:r>
    </w:p>
    <w:p w:rsidR="0079344E" w:rsidRPr="003C06F8" w:rsidRDefault="0079344E" w:rsidP="001544E1">
      <w:pPr>
        <w:pStyle w:val="NormalWeb"/>
        <w:spacing w:before="0" w:beforeAutospacing="0" w:after="0" w:afterAutospacing="0"/>
        <w:ind w:firstLine="567"/>
        <w:jc w:val="both"/>
        <w:rPr>
          <w:sz w:val="28"/>
        </w:rPr>
      </w:pPr>
      <w:r w:rsidRPr="003C06F8">
        <w:rPr>
          <w:sz w:val="28"/>
        </w:rPr>
        <w:t>у полі «Додаткова інформація запису» платник заповнює інформацію щодо переказу коштів у довільній формі. Суб’єкти господарювання, які проводять господарську діяльність на підставі ліцензії та/або спеціального дозволу, зазначають інформацію щодо звітного (податкового) періоду, за який сплачуються податкові зобов’язання, та дозвільного документа (вид дозвільного документа, номер, дата).</w:t>
      </w:r>
    </w:p>
    <w:p w:rsidR="0079344E" w:rsidRPr="003C06F8" w:rsidRDefault="0079344E" w:rsidP="001544E1">
      <w:pPr>
        <w:pStyle w:val="NormalWeb"/>
        <w:spacing w:before="0" w:beforeAutospacing="0" w:after="0" w:afterAutospacing="0"/>
        <w:ind w:firstLine="567"/>
        <w:jc w:val="both"/>
        <w:rPr>
          <w:sz w:val="28"/>
        </w:rPr>
      </w:pPr>
    </w:p>
    <w:p w:rsidR="0079344E" w:rsidRPr="003C06F8" w:rsidRDefault="0079344E" w:rsidP="00BE30D1">
      <w:pPr>
        <w:pStyle w:val="NormalWeb"/>
        <w:spacing w:before="0" w:beforeAutospacing="0" w:after="0" w:afterAutospacing="0"/>
        <w:jc w:val="both"/>
        <w:rPr>
          <w:sz w:val="28"/>
        </w:rPr>
      </w:pPr>
      <w:r w:rsidRPr="003C06F8">
        <w:rPr>
          <w:sz w:val="28"/>
        </w:rPr>
        <w:t>Приклади заповнення реквізиту «Призначення платежу»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536"/>
        <w:gridCol w:w="992"/>
        <w:gridCol w:w="3685"/>
      </w:tblGrid>
      <w:tr w:rsidR="0079344E" w:rsidRPr="006D10C0" w:rsidTr="006D10C0">
        <w:tc>
          <w:tcPr>
            <w:tcW w:w="534" w:type="dxa"/>
            <w:vMerge w:val="restart"/>
            <w:textDirection w:val="btLr"/>
          </w:tcPr>
          <w:p w:rsidR="0079344E" w:rsidRPr="00DC25F1" w:rsidRDefault="0079344E" w:rsidP="006D10C0">
            <w:pPr>
              <w:pStyle w:val="NormalWeb"/>
              <w:spacing w:before="0" w:after="0"/>
              <w:ind w:left="113" w:right="113"/>
              <w:jc w:val="center"/>
              <w:rPr>
                <w:b/>
                <w:bCs/>
                <w:sz w:val="23"/>
                <w:szCs w:val="23"/>
                <w:lang w:val="uk-UA" w:eastAsia="en-US"/>
              </w:rPr>
            </w:pPr>
            <w:r w:rsidRPr="00DC25F1">
              <w:rPr>
                <w:b/>
                <w:bCs/>
                <w:sz w:val="23"/>
                <w:szCs w:val="23"/>
                <w:lang w:val="uk-UA" w:eastAsia="en-US"/>
              </w:rPr>
              <w:t>№ прикладу</w:t>
            </w:r>
          </w:p>
        </w:tc>
        <w:tc>
          <w:tcPr>
            <w:tcW w:w="4536" w:type="dxa"/>
            <w:vMerge w:val="restart"/>
          </w:tcPr>
          <w:p w:rsidR="0079344E" w:rsidRPr="00DC25F1" w:rsidRDefault="0079344E" w:rsidP="006D10C0">
            <w:pPr>
              <w:pStyle w:val="NormalWeb"/>
              <w:spacing w:before="0" w:after="0"/>
              <w:jc w:val="center"/>
              <w:rPr>
                <w:b/>
                <w:bCs/>
                <w:szCs w:val="24"/>
                <w:lang w:val="uk-UA" w:eastAsia="en-US"/>
              </w:rPr>
            </w:pPr>
            <w:r w:rsidRPr="00DC25F1">
              <w:rPr>
                <w:b/>
                <w:bCs/>
                <w:szCs w:val="24"/>
                <w:lang w:val="uk-UA" w:eastAsia="en-US"/>
              </w:rPr>
              <w:t>Напрям сплати</w:t>
            </w:r>
          </w:p>
        </w:tc>
        <w:tc>
          <w:tcPr>
            <w:tcW w:w="4677" w:type="dxa"/>
            <w:gridSpan w:val="2"/>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en-US"/>
              </w:rPr>
              <w:t>Реквізит «Призначення платежу»</w:t>
            </w:r>
          </w:p>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en-US"/>
              </w:rPr>
              <w:t xml:space="preserve"> </w:t>
            </w:r>
          </w:p>
        </w:tc>
      </w:tr>
      <w:tr w:rsidR="0079344E" w:rsidRPr="006D10C0" w:rsidTr="006D10C0">
        <w:tc>
          <w:tcPr>
            <w:tcW w:w="534" w:type="dxa"/>
            <w:vMerge/>
          </w:tcPr>
          <w:p w:rsidR="0079344E" w:rsidRPr="00DC25F1" w:rsidRDefault="0079344E" w:rsidP="006D10C0">
            <w:pPr>
              <w:pStyle w:val="NormalWeb"/>
              <w:spacing w:before="0" w:beforeAutospacing="0" w:after="0" w:afterAutospacing="0"/>
              <w:jc w:val="center"/>
              <w:rPr>
                <w:b/>
                <w:bCs/>
                <w:szCs w:val="24"/>
                <w:lang w:val="uk-UA" w:eastAsia="en-US"/>
              </w:rPr>
            </w:pPr>
          </w:p>
        </w:tc>
        <w:tc>
          <w:tcPr>
            <w:tcW w:w="4536" w:type="dxa"/>
            <w:vMerge/>
          </w:tcPr>
          <w:p w:rsidR="0079344E" w:rsidRPr="00DC25F1" w:rsidRDefault="0079344E" w:rsidP="006D10C0">
            <w:pPr>
              <w:pStyle w:val="NormalWeb"/>
              <w:spacing w:before="0" w:beforeAutospacing="0" w:after="0" w:afterAutospacing="0"/>
              <w:jc w:val="center"/>
              <w:rPr>
                <w:b/>
                <w:bCs/>
                <w:szCs w:val="24"/>
                <w:lang w:val="uk-UA" w:eastAsia="en-US"/>
              </w:rPr>
            </w:pPr>
          </w:p>
        </w:tc>
        <w:tc>
          <w:tcPr>
            <w:tcW w:w="992" w:type="dxa"/>
          </w:tcPr>
          <w:p w:rsidR="0079344E" w:rsidRPr="00DC25F1" w:rsidRDefault="0079344E" w:rsidP="006D10C0">
            <w:pPr>
              <w:pStyle w:val="NormalWeb"/>
              <w:spacing w:before="0" w:beforeAutospacing="0" w:after="0" w:afterAutospacing="0"/>
              <w:jc w:val="center"/>
              <w:rPr>
                <w:b/>
                <w:bCs/>
                <w:sz w:val="16"/>
                <w:szCs w:val="16"/>
                <w:lang w:val="uk-UA" w:eastAsia="en-US"/>
              </w:rPr>
            </w:pPr>
            <w:r w:rsidRPr="00DC25F1">
              <w:rPr>
                <w:b/>
                <w:bCs/>
                <w:szCs w:val="24"/>
                <w:lang w:val="uk-UA" w:eastAsia="en-US"/>
              </w:rPr>
              <w:t>Код виду сплати</w:t>
            </w:r>
          </w:p>
          <w:p w:rsidR="0079344E" w:rsidRPr="00DC25F1" w:rsidRDefault="0079344E" w:rsidP="006D10C0">
            <w:pPr>
              <w:pStyle w:val="NormalWeb"/>
              <w:spacing w:before="0" w:beforeAutospacing="0" w:after="0" w:afterAutospacing="0"/>
              <w:rPr>
                <w:b/>
                <w:bCs/>
                <w:sz w:val="16"/>
                <w:szCs w:val="16"/>
                <w:lang w:val="uk-UA" w:eastAsia="en-US"/>
              </w:rPr>
            </w:pPr>
          </w:p>
        </w:tc>
        <w:tc>
          <w:tcPr>
            <w:tcW w:w="3685" w:type="dxa"/>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en-US"/>
              </w:rPr>
              <w:t>Додаткова інформація запису</w:t>
            </w:r>
          </w:p>
        </w:tc>
      </w:tr>
      <w:tr w:rsidR="0079344E" w:rsidRPr="006D10C0" w:rsidTr="006D10C0">
        <w:tc>
          <w:tcPr>
            <w:tcW w:w="534"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1.</w:t>
            </w:r>
          </w:p>
        </w:tc>
        <w:tc>
          <w:tcPr>
            <w:tcW w:w="453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 xml:space="preserve">податкове зобов’язання з податку на прибуток за </w:t>
            </w:r>
            <w:r w:rsidRPr="00DC25F1">
              <w:rPr>
                <w:szCs w:val="24"/>
                <w:lang w:val="en-US" w:eastAsia="en-US"/>
              </w:rPr>
              <w:t>I</w:t>
            </w:r>
            <w:r w:rsidRPr="00DC25F1">
              <w:rPr>
                <w:szCs w:val="24"/>
                <w:lang w:val="uk-UA" w:eastAsia="en-US"/>
              </w:rPr>
              <w:t xml:space="preserve"> квартал 2022 року</w:t>
            </w:r>
          </w:p>
        </w:tc>
        <w:tc>
          <w:tcPr>
            <w:tcW w:w="992"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101</w:t>
            </w:r>
          </w:p>
        </w:tc>
        <w:tc>
          <w:tcPr>
            <w:tcW w:w="3685"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 xml:space="preserve">податок на прибуток </w:t>
            </w:r>
            <w:r w:rsidRPr="00DC25F1">
              <w:rPr>
                <w:szCs w:val="24"/>
                <w:lang w:val="uk-UA" w:eastAsia="en-US"/>
              </w:rPr>
              <w:br/>
              <w:t xml:space="preserve">за </w:t>
            </w:r>
            <w:r w:rsidRPr="00DC25F1">
              <w:rPr>
                <w:szCs w:val="24"/>
                <w:lang w:val="en-US" w:eastAsia="en-US"/>
              </w:rPr>
              <w:t>I</w:t>
            </w:r>
            <w:r w:rsidRPr="00DC25F1">
              <w:rPr>
                <w:szCs w:val="24"/>
                <w:lang w:val="uk-UA" w:eastAsia="en-US"/>
              </w:rPr>
              <w:t xml:space="preserve"> квартал 2022 року</w:t>
            </w:r>
          </w:p>
        </w:tc>
      </w:tr>
      <w:tr w:rsidR="0079344E" w:rsidRPr="006D10C0" w:rsidTr="006D10C0">
        <w:tc>
          <w:tcPr>
            <w:tcW w:w="534"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2.</w:t>
            </w:r>
          </w:p>
        </w:tc>
        <w:tc>
          <w:tcPr>
            <w:tcW w:w="453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податкове зобов’язання з рентної плати за користування надрами для видобування корисних копалин за лютий 2022 року, спеціальний дозвіл</w:t>
            </w:r>
            <w:r w:rsidRPr="00870F4C">
              <w:rPr>
                <w:szCs w:val="24"/>
                <w:lang w:eastAsia="en-US"/>
              </w:rPr>
              <w:t xml:space="preserve"> </w:t>
            </w:r>
            <w:r w:rsidRPr="00DC25F1">
              <w:rPr>
                <w:szCs w:val="24"/>
                <w:lang w:val="uk-UA" w:eastAsia="en-US"/>
              </w:rPr>
              <w:t>від 13.06.2016 № 668</w:t>
            </w:r>
          </w:p>
        </w:tc>
        <w:tc>
          <w:tcPr>
            <w:tcW w:w="992"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200</w:t>
            </w:r>
          </w:p>
        </w:tc>
        <w:tc>
          <w:tcPr>
            <w:tcW w:w="3685"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рентна плата за користування надрами за лютий 2022 року</w:t>
            </w:r>
            <w:r w:rsidRPr="00870F4C">
              <w:rPr>
                <w:szCs w:val="24"/>
                <w:lang w:eastAsia="en-US"/>
              </w:rPr>
              <w:t xml:space="preserve"> за</w:t>
            </w:r>
            <w:r w:rsidRPr="00DC25F1">
              <w:rPr>
                <w:szCs w:val="24"/>
                <w:lang w:val="uk-UA" w:eastAsia="en-US"/>
              </w:rPr>
              <w:t xml:space="preserve"> спеціальним дозволом </w:t>
            </w:r>
            <w:r w:rsidRPr="00DC25F1">
              <w:rPr>
                <w:szCs w:val="24"/>
                <w:lang w:val="uk-UA" w:eastAsia="en-US"/>
              </w:rPr>
              <w:br/>
              <w:t>від 13.06.2016 № 668</w:t>
            </w:r>
          </w:p>
        </w:tc>
      </w:tr>
      <w:tr w:rsidR="0079344E" w:rsidRPr="006D10C0" w:rsidTr="006D10C0">
        <w:tc>
          <w:tcPr>
            <w:tcW w:w="534"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3.</w:t>
            </w:r>
          </w:p>
        </w:tc>
        <w:tc>
          <w:tcPr>
            <w:tcW w:w="453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 xml:space="preserve">податкове зобов’язання з рентної плати за користування радіочастотним ресурсом України за лютий 2022 року, ліцензія </w:t>
            </w:r>
            <w:r w:rsidRPr="00DC25F1">
              <w:rPr>
                <w:szCs w:val="24"/>
                <w:lang w:val="uk-UA" w:eastAsia="en-US"/>
              </w:rPr>
              <w:br/>
              <w:t xml:space="preserve">від 13.05.2019 № 6528 </w:t>
            </w:r>
          </w:p>
        </w:tc>
        <w:tc>
          <w:tcPr>
            <w:tcW w:w="992"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101</w:t>
            </w:r>
          </w:p>
        </w:tc>
        <w:tc>
          <w:tcPr>
            <w:tcW w:w="3685"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 xml:space="preserve">рентна плата за користування радіочастотним ресурсом </w:t>
            </w:r>
            <w:r w:rsidRPr="00DC25F1">
              <w:rPr>
                <w:szCs w:val="24"/>
                <w:lang w:val="uk-UA" w:eastAsia="en-US"/>
              </w:rPr>
              <w:br/>
              <w:t xml:space="preserve">за лютий 2022 року за ліцензією </w:t>
            </w:r>
            <w:r w:rsidRPr="00DC25F1">
              <w:rPr>
                <w:szCs w:val="24"/>
                <w:lang w:val="uk-UA" w:eastAsia="en-US"/>
              </w:rPr>
              <w:br/>
              <w:t xml:space="preserve">від 13.05.2019 № 6528 </w:t>
            </w:r>
          </w:p>
        </w:tc>
      </w:tr>
      <w:tr w:rsidR="0079344E" w:rsidRPr="006D10C0" w:rsidTr="006D10C0">
        <w:tc>
          <w:tcPr>
            <w:tcW w:w="534"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4.</w:t>
            </w:r>
          </w:p>
        </w:tc>
        <w:tc>
          <w:tcPr>
            <w:tcW w:w="453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 xml:space="preserve">сплата єдиного внеску, нарахованого на суму заробітної плати за першу половину лютого 2022 року </w:t>
            </w:r>
          </w:p>
        </w:tc>
        <w:tc>
          <w:tcPr>
            <w:tcW w:w="992"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101</w:t>
            </w:r>
          </w:p>
        </w:tc>
        <w:tc>
          <w:tcPr>
            <w:tcW w:w="3685"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 xml:space="preserve">єдиний внесок, нарахований на суму заробітної плати за першу половину лютого 2022 року </w:t>
            </w:r>
          </w:p>
        </w:tc>
      </w:tr>
      <w:tr w:rsidR="0079344E" w:rsidRPr="006D10C0" w:rsidTr="006D10C0">
        <w:tc>
          <w:tcPr>
            <w:tcW w:w="534"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5.</w:t>
            </w:r>
          </w:p>
        </w:tc>
        <w:tc>
          <w:tcPr>
            <w:tcW w:w="453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сплата</w:t>
            </w:r>
            <w:r w:rsidRPr="00870F4C">
              <w:rPr>
                <w:szCs w:val="24"/>
                <w:lang w:eastAsia="en-US"/>
              </w:rPr>
              <w:t xml:space="preserve"> </w:t>
            </w:r>
            <w:r w:rsidRPr="00DC25F1">
              <w:rPr>
                <w:szCs w:val="24"/>
                <w:lang w:val="uk-UA" w:eastAsia="en-US"/>
              </w:rPr>
              <w:t>податкового боргу з податку на прибуток</w:t>
            </w:r>
          </w:p>
        </w:tc>
        <w:tc>
          <w:tcPr>
            <w:tcW w:w="992"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140</w:t>
            </w:r>
          </w:p>
        </w:tc>
        <w:tc>
          <w:tcPr>
            <w:tcW w:w="3685"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uk-UA"/>
              </w:rPr>
              <w:t>податковий борг з податку на прибуток</w:t>
            </w:r>
          </w:p>
        </w:tc>
      </w:tr>
      <w:tr w:rsidR="0079344E" w:rsidRPr="006D10C0" w:rsidTr="006D10C0">
        <w:tc>
          <w:tcPr>
            <w:tcW w:w="534"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6.</w:t>
            </w:r>
          </w:p>
        </w:tc>
        <w:tc>
          <w:tcPr>
            <w:tcW w:w="453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 xml:space="preserve">погашення заборгованості з єдиного внеску </w:t>
            </w:r>
          </w:p>
        </w:tc>
        <w:tc>
          <w:tcPr>
            <w:tcW w:w="992"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140</w:t>
            </w:r>
          </w:p>
        </w:tc>
        <w:tc>
          <w:tcPr>
            <w:tcW w:w="3685" w:type="dxa"/>
          </w:tcPr>
          <w:p w:rsidR="0079344E" w:rsidRPr="00DC25F1" w:rsidRDefault="0079344E" w:rsidP="006D10C0">
            <w:pPr>
              <w:pStyle w:val="NormalWeb"/>
              <w:spacing w:before="0" w:beforeAutospacing="0" w:after="0" w:afterAutospacing="0"/>
              <w:jc w:val="both"/>
              <w:rPr>
                <w:szCs w:val="24"/>
                <w:lang w:val="uk-UA" w:eastAsia="uk-UA"/>
              </w:rPr>
            </w:pPr>
            <w:r w:rsidRPr="00DC25F1">
              <w:rPr>
                <w:szCs w:val="24"/>
                <w:lang w:val="uk-UA" w:eastAsia="en-US"/>
              </w:rPr>
              <w:t xml:space="preserve">заборгованість з єдиного внеску </w:t>
            </w:r>
          </w:p>
        </w:tc>
      </w:tr>
    </w:tbl>
    <w:p w:rsidR="0079344E" w:rsidRPr="003C06F8" w:rsidRDefault="0079344E" w:rsidP="00E86258">
      <w:pPr>
        <w:pStyle w:val="NormalWeb"/>
        <w:spacing w:before="0" w:beforeAutospacing="0" w:after="0" w:afterAutospacing="0"/>
        <w:jc w:val="both"/>
        <w:rPr>
          <w:sz w:val="28"/>
        </w:rPr>
      </w:pPr>
    </w:p>
    <w:p w:rsidR="0079344E" w:rsidRPr="003C06F8" w:rsidRDefault="0079344E" w:rsidP="0082612D">
      <w:pPr>
        <w:pStyle w:val="NormalWeb"/>
        <w:spacing w:before="0" w:beforeAutospacing="0" w:after="0" w:afterAutospacing="0"/>
        <w:ind w:firstLine="567"/>
        <w:jc w:val="both"/>
        <w:rPr>
          <w:sz w:val="28"/>
        </w:rPr>
      </w:pPr>
      <w:r w:rsidRPr="00C00FAA">
        <w:rPr>
          <w:b/>
          <w:sz w:val="28"/>
        </w:rPr>
        <w:t>3.</w:t>
      </w:r>
      <w:r w:rsidRPr="003C06F8">
        <w:rPr>
          <w:sz w:val="28"/>
        </w:rPr>
        <w:t xml:space="preserve"> Сплата податків, зборів, митних, інших платежів, єдиного внеску, внесення авансових платежів (передоплати), грошової застави платником на бюджетні / небюджетні / єдиний / депозитний рахунки оформлюються за кожним напрямом сплати та кожним кодом виду сплати окремою платіжною інструкцією.</w:t>
      </w:r>
    </w:p>
    <w:p w:rsidR="0079344E" w:rsidRPr="003C06F8" w:rsidRDefault="0079344E" w:rsidP="0082612D">
      <w:pPr>
        <w:pStyle w:val="NormalWeb"/>
        <w:spacing w:before="0" w:beforeAutospacing="0" w:after="0" w:afterAutospacing="0"/>
        <w:ind w:firstLine="567"/>
        <w:jc w:val="both"/>
        <w:rPr>
          <w:sz w:val="28"/>
        </w:rPr>
      </w:pPr>
    </w:p>
    <w:p w:rsidR="0079344E" w:rsidRPr="003C06F8" w:rsidRDefault="0079344E" w:rsidP="00E86258">
      <w:pPr>
        <w:spacing w:after="0" w:line="240" w:lineRule="auto"/>
        <w:ind w:firstLine="567"/>
        <w:jc w:val="both"/>
        <w:rPr>
          <w:rFonts w:ascii="Times New Roman" w:hAnsi="Times New Roman"/>
          <w:sz w:val="28"/>
          <w:szCs w:val="28"/>
        </w:rPr>
      </w:pPr>
      <w:r w:rsidRPr="00C00FAA">
        <w:rPr>
          <w:rFonts w:ascii="Times New Roman" w:hAnsi="Times New Roman"/>
          <w:b/>
          <w:sz w:val="28"/>
          <w:szCs w:val="28"/>
        </w:rPr>
        <w:t>4</w:t>
      </w:r>
      <w:r w:rsidRPr="003C06F8">
        <w:rPr>
          <w:rFonts w:ascii="Times New Roman" w:hAnsi="Times New Roman"/>
          <w:sz w:val="28"/>
          <w:szCs w:val="28"/>
        </w:rPr>
        <w:t>. У разі коли платником при сплаті податків, зборів, платежів та єдиного внеску, що адмініструються ДПС, на бюджетні/небюджетні рахунки у реквізиті «Призначення платежу» платіжної інструкції не зазначено або зазначено код виду сплати, який відсутній у додатку 1 до цього Порядку, вважається, що платник сплатив грошове зобов’язання / єдиний внесок за кодом виду сплати 101.</w:t>
      </w:r>
    </w:p>
    <w:p w:rsidR="0079344E" w:rsidRPr="003C06F8" w:rsidRDefault="0079344E" w:rsidP="00621434">
      <w:pPr>
        <w:pStyle w:val="ListParagraph"/>
        <w:spacing w:line="240" w:lineRule="auto"/>
        <w:ind w:left="0"/>
        <w:jc w:val="both"/>
        <w:rPr>
          <w:rFonts w:ascii="Times New Roman" w:hAnsi="Times New Roman"/>
          <w:sz w:val="28"/>
          <w:szCs w:val="28"/>
          <w:lang w:val="uk-UA"/>
        </w:rPr>
      </w:pPr>
    </w:p>
    <w:p w:rsidR="0079344E" w:rsidRPr="003C06F8" w:rsidRDefault="0079344E" w:rsidP="00C00FAA">
      <w:pPr>
        <w:spacing w:afterLines="60" w:line="23" w:lineRule="atLeast"/>
        <w:ind w:firstLine="567"/>
        <w:contextualSpacing/>
        <w:jc w:val="both"/>
        <w:rPr>
          <w:rFonts w:ascii="Times New Roman" w:hAnsi="Times New Roman"/>
          <w:sz w:val="28"/>
          <w:szCs w:val="28"/>
        </w:rPr>
      </w:pPr>
      <w:r w:rsidRPr="00C00FAA">
        <w:rPr>
          <w:rFonts w:ascii="Times New Roman" w:hAnsi="Times New Roman"/>
          <w:b/>
          <w:sz w:val="28"/>
          <w:szCs w:val="28"/>
        </w:rPr>
        <w:t>5.</w:t>
      </w:r>
      <w:r w:rsidRPr="003C06F8">
        <w:rPr>
          <w:rFonts w:ascii="Times New Roman" w:hAnsi="Times New Roman"/>
          <w:sz w:val="28"/>
          <w:szCs w:val="28"/>
        </w:rPr>
        <w:t xml:space="preserve"> </w:t>
      </w:r>
      <w:r w:rsidRPr="00C00FAA">
        <w:rPr>
          <w:rFonts w:ascii="Times New Roman" w:hAnsi="Times New Roman"/>
          <w:b/>
          <w:sz w:val="28"/>
          <w:szCs w:val="28"/>
        </w:rPr>
        <w:t>При сплаті коштів на єдиний рахунок</w:t>
      </w:r>
      <w:r>
        <w:rPr>
          <w:rFonts w:ascii="Times New Roman" w:hAnsi="Times New Roman"/>
          <w:sz w:val="28"/>
          <w:szCs w:val="28"/>
        </w:rPr>
        <w:t>,</w:t>
      </w:r>
      <w:r w:rsidRPr="003C06F8">
        <w:rPr>
          <w:rFonts w:ascii="Times New Roman" w:hAnsi="Times New Roman"/>
          <w:sz w:val="28"/>
          <w:szCs w:val="28"/>
        </w:rPr>
        <w:t xml:space="preserve"> </w:t>
      </w:r>
      <w:r w:rsidRPr="00A80D56">
        <w:rPr>
          <w:rFonts w:ascii="Times New Roman" w:hAnsi="Times New Roman"/>
          <w:sz w:val="28"/>
          <w:szCs w:val="28"/>
        </w:rPr>
        <w:t>відкритий у Казначействі на ім’я ДПС</w:t>
      </w:r>
      <w:r>
        <w:rPr>
          <w:rFonts w:ascii="Times New Roman" w:hAnsi="Times New Roman"/>
          <w:sz w:val="28"/>
          <w:szCs w:val="28"/>
        </w:rPr>
        <w:t xml:space="preserve">, </w:t>
      </w:r>
      <w:r w:rsidRPr="003C06F8">
        <w:rPr>
          <w:rFonts w:ascii="Times New Roman" w:hAnsi="Times New Roman"/>
          <w:sz w:val="28"/>
          <w:szCs w:val="28"/>
        </w:rPr>
        <w:t>платник</w:t>
      </w:r>
      <w:r>
        <w:rPr>
          <w:rFonts w:ascii="Times New Roman" w:hAnsi="Times New Roman"/>
          <w:sz w:val="28"/>
          <w:szCs w:val="28"/>
        </w:rPr>
        <w:t xml:space="preserve"> </w:t>
      </w:r>
      <w:r w:rsidRPr="003C06F8">
        <w:rPr>
          <w:rFonts w:ascii="Times New Roman" w:hAnsi="Times New Roman"/>
          <w:sz w:val="28"/>
          <w:szCs w:val="28"/>
        </w:rPr>
        <w:t>у реквізиті «Призначення платежу» платіжної інструкції може:</w:t>
      </w:r>
    </w:p>
    <w:p w:rsidR="0079344E" w:rsidRPr="003C06F8" w:rsidRDefault="0079344E" w:rsidP="00C00FAA">
      <w:pPr>
        <w:spacing w:afterLines="60" w:line="23" w:lineRule="atLeast"/>
        <w:ind w:firstLine="567"/>
        <w:contextualSpacing/>
        <w:jc w:val="both"/>
        <w:rPr>
          <w:rFonts w:ascii="Times New Roman" w:hAnsi="Times New Roman"/>
          <w:sz w:val="28"/>
          <w:szCs w:val="28"/>
        </w:rPr>
      </w:pPr>
      <w:r w:rsidRPr="003C06F8">
        <w:rPr>
          <w:rFonts w:ascii="Times New Roman" w:hAnsi="Times New Roman"/>
          <w:sz w:val="28"/>
          <w:szCs w:val="28"/>
        </w:rPr>
        <w:t>1) не визначати напрям/напрями спрямування коштів з єдиного рахунка на бюджетні/небюджетні рахунки.</w:t>
      </w:r>
    </w:p>
    <w:p w:rsidR="0079344E" w:rsidRPr="003C06F8" w:rsidRDefault="0079344E" w:rsidP="00C00FAA">
      <w:pPr>
        <w:spacing w:afterLines="60" w:line="23" w:lineRule="atLeast"/>
        <w:ind w:firstLine="567"/>
        <w:contextualSpacing/>
        <w:jc w:val="both"/>
        <w:rPr>
          <w:rFonts w:ascii="Times New Roman" w:hAnsi="Times New Roman"/>
          <w:sz w:val="28"/>
          <w:szCs w:val="28"/>
        </w:rPr>
      </w:pPr>
      <w:r w:rsidRPr="003C06F8">
        <w:rPr>
          <w:rFonts w:ascii="Times New Roman" w:hAnsi="Times New Roman"/>
          <w:sz w:val="28"/>
          <w:szCs w:val="28"/>
        </w:rPr>
        <w:t xml:space="preserve">У такому випадку платник у реквізиті «Призначення платежу» платіжної інструкції заповнює тільки поле «Додаткова інформація запису» з інформацією щодо переказу коштів у довільній формі. </w:t>
      </w:r>
    </w:p>
    <w:p w:rsidR="0079344E" w:rsidRPr="003C06F8" w:rsidRDefault="0079344E" w:rsidP="0018578E">
      <w:pPr>
        <w:spacing w:after="0" w:line="240" w:lineRule="auto"/>
        <w:ind w:firstLine="567"/>
        <w:contextualSpacing/>
        <w:jc w:val="both"/>
        <w:rPr>
          <w:rFonts w:ascii="Times New Roman" w:hAnsi="Times New Roman"/>
          <w:sz w:val="28"/>
          <w:szCs w:val="28"/>
        </w:rPr>
      </w:pPr>
      <w:r w:rsidRPr="00FE3B5F">
        <w:rPr>
          <w:rFonts w:ascii="Times New Roman" w:hAnsi="Times New Roman"/>
          <w:sz w:val="28"/>
          <w:szCs w:val="24"/>
        </w:rPr>
        <w:t xml:space="preserve">При цьому </w:t>
      </w:r>
      <w:r w:rsidRPr="003C06F8">
        <w:rPr>
          <w:rFonts w:ascii="Times New Roman" w:hAnsi="Times New Roman"/>
          <w:sz w:val="28"/>
          <w:szCs w:val="24"/>
        </w:rPr>
        <w:t>платник,</w:t>
      </w:r>
      <w:r w:rsidRPr="003C06F8">
        <w:rPr>
          <w:rFonts w:ascii="Times New Roman" w:hAnsi="Times New Roman"/>
          <w:sz w:val="28"/>
          <w:szCs w:val="28"/>
        </w:rPr>
        <w:t xml:space="preserve"> використовуючи засоби електронного кабінету, може: </w:t>
      </w:r>
    </w:p>
    <w:p w:rsidR="0079344E" w:rsidRPr="003C06F8" w:rsidRDefault="0079344E" w:rsidP="0018578E">
      <w:pPr>
        <w:spacing w:after="0" w:line="240" w:lineRule="auto"/>
        <w:ind w:firstLine="567"/>
        <w:contextualSpacing/>
        <w:jc w:val="both"/>
        <w:rPr>
          <w:sz w:val="28"/>
          <w:szCs w:val="28"/>
        </w:rPr>
      </w:pPr>
      <w:r w:rsidRPr="003C06F8">
        <w:rPr>
          <w:rFonts w:ascii="Times New Roman" w:hAnsi="Times New Roman"/>
          <w:sz w:val="28"/>
          <w:szCs w:val="28"/>
        </w:rPr>
        <w:t>визначити напрям/напрями</w:t>
      </w:r>
      <w:r w:rsidRPr="003C06F8">
        <w:rPr>
          <w:sz w:val="28"/>
          <w:szCs w:val="28"/>
        </w:rPr>
        <w:t xml:space="preserve"> </w:t>
      </w:r>
      <w:r w:rsidRPr="003C06F8">
        <w:rPr>
          <w:rFonts w:ascii="Times New Roman" w:hAnsi="Times New Roman"/>
          <w:sz w:val="28"/>
          <w:szCs w:val="28"/>
        </w:rPr>
        <w:t>спрямування коштів з єдиного рахунка на бюджетні/небюджетні рахунки;</w:t>
      </w:r>
    </w:p>
    <w:p w:rsidR="0079344E" w:rsidRPr="003C06F8" w:rsidRDefault="0079344E" w:rsidP="004819E0">
      <w:pPr>
        <w:pStyle w:val="NormalWeb"/>
        <w:spacing w:before="0" w:beforeAutospacing="0" w:after="0" w:afterAutospacing="0"/>
        <w:ind w:firstLine="567"/>
        <w:jc w:val="both"/>
        <w:rPr>
          <w:sz w:val="28"/>
          <w:szCs w:val="28"/>
        </w:rPr>
      </w:pPr>
      <w:r w:rsidRPr="003C06F8">
        <w:rPr>
          <w:sz w:val="28"/>
          <w:szCs w:val="28"/>
        </w:rPr>
        <w:t>не визначати напрям/напрями спрямування коштів з єдиного рахунка. У такому разі кошти перераховуються з єдиного рахунка на бюджетні/небюджетні рахунки на підставі податкової інформації, визначеної пунктом 35</w:t>
      </w:r>
      <w:r w:rsidRPr="003C06F8">
        <w:rPr>
          <w:sz w:val="28"/>
          <w:szCs w:val="28"/>
          <w:vertAlign w:val="superscript"/>
        </w:rPr>
        <w:t>1</w:t>
      </w:r>
      <w:r w:rsidRPr="003C06F8">
        <w:rPr>
          <w:sz w:val="28"/>
          <w:szCs w:val="28"/>
        </w:rPr>
        <w:t>.5 статті 35</w:t>
      </w:r>
      <w:r w:rsidRPr="003C06F8">
        <w:rPr>
          <w:sz w:val="28"/>
          <w:szCs w:val="28"/>
          <w:vertAlign w:val="superscript"/>
        </w:rPr>
        <w:t>1</w:t>
      </w:r>
      <w:r w:rsidRPr="003C06F8">
        <w:rPr>
          <w:sz w:val="28"/>
          <w:szCs w:val="28"/>
        </w:rPr>
        <w:t xml:space="preserve"> Кодексу;</w:t>
      </w:r>
    </w:p>
    <w:p w:rsidR="0079344E" w:rsidRPr="003C06F8" w:rsidRDefault="0079344E" w:rsidP="00264573">
      <w:pPr>
        <w:spacing w:after="0" w:line="240" w:lineRule="auto"/>
        <w:ind w:firstLine="567"/>
        <w:contextualSpacing/>
        <w:jc w:val="both"/>
        <w:rPr>
          <w:rFonts w:ascii="Times New Roman" w:hAnsi="Times New Roman"/>
          <w:sz w:val="28"/>
          <w:szCs w:val="28"/>
        </w:rPr>
      </w:pPr>
      <w:r w:rsidRPr="003C06F8">
        <w:rPr>
          <w:rFonts w:ascii="Times New Roman" w:hAnsi="Times New Roman"/>
          <w:sz w:val="28"/>
          <w:szCs w:val="28"/>
        </w:rPr>
        <w:t>2) самостійно визначити напрям/напрями спрямування коштів з єдиного рахунка на бюджетні/небюджетні рахунки.</w:t>
      </w:r>
    </w:p>
    <w:p w:rsidR="0079344E" w:rsidRPr="003C06F8" w:rsidRDefault="0079344E" w:rsidP="00264573">
      <w:pPr>
        <w:spacing w:after="0" w:line="240" w:lineRule="auto"/>
        <w:ind w:firstLine="567"/>
        <w:contextualSpacing/>
        <w:jc w:val="both"/>
        <w:rPr>
          <w:sz w:val="28"/>
        </w:rPr>
      </w:pPr>
      <w:r w:rsidRPr="003C06F8">
        <w:rPr>
          <w:rFonts w:ascii="Times New Roman" w:hAnsi="Times New Roman"/>
          <w:sz w:val="28"/>
          <w:szCs w:val="28"/>
        </w:rPr>
        <w:t>У такому випадку платник у реквізиті «Призначення платежу» платіжної інструкції заповнює з переліку полів, наведених у пункті 1 розділу ІІ цього Порядку, такі поля:</w:t>
      </w:r>
    </w:p>
    <w:p w:rsidR="0079344E" w:rsidRPr="003C06F8" w:rsidRDefault="0079344E" w:rsidP="00E5162B">
      <w:pPr>
        <w:pStyle w:val="NormalWeb"/>
        <w:spacing w:before="0" w:beforeAutospacing="0" w:after="0" w:afterAutospacing="0"/>
        <w:ind w:left="567"/>
        <w:jc w:val="both"/>
        <w:rPr>
          <w:sz w:val="28"/>
          <w:szCs w:val="28"/>
        </w:rPr>
      </w:pPr>
      <w:r w:rsidRPr="003C06F8">
        <w:rPr>
          <w:sz w:val="28"/>
          <w:szCs w:val="28"/>
        </w:rPr>
        <w:t>«Номер рахунку»;</w:t>
      </w:r>
    </w:p>
    <w:p w:rsidR="0079344E" w:rsidRPr="003C06F8" w:rsidRDefault="0079344E" w:rsidP="00E5162B">
      <w:pPr>
        <w:pStyle w:val="NormalWeb"/>
        <w:spacing w:before="0" w:beforeAutospacing="0" w:after="0" w:afterAutospacing="0"/>
        <w:ind w:left="567"/>
        <w:jc w:val="both"/>
        <w:rPr>
          <w:sz w:val="28"/>
          <w:szCs w:val="28"/>
        </w:rPr>
      </w:pPr>
      <w:r w:rsidRPr="003C06F8">
        <w:rPr>
          <w:sz w:val="28"/>
          <w:szCs w:val="28"/>
          <w:lang w:eastAsia="uk-UA"/>
        </w:rPr>
        <w:t>«Сума податку»;</w:t>
      </w:r>
    </w:p>
    <w:p w:rsidR="0079344E" w:rsidRPr="003C06F8" w:rsidRDefault="0079344E" w:rsidP="00E5162B">
      <w:pPr>
        <w:pStyle w:val="NormalWeb"/>
        <w:spacing w:before="0" w:beforeAutospacing="0" w:after="0" w:afterAutospacing="0"/>
        <w:ind w:left="567"/>
        <w:jc w:val="both"/>
        <w:rPr>
          <w:sz w:val="28"/>
          <w:szCs w:val="28"/>
        </w:rPr>
      </w:pPr>
      <w:r w:rsidRPr="003C06F8">
        <w:rPr>
          <w:sz w:val="28"/>
          <w:szCs w:val="28"/>
          <w:lang w:eastAsia="uk-UA"/>
        </w:rPr>
        <w:t>«Інформація про податкове повідомлення (рішення)»;</w:t>
      </w:r>
    </w:p>
    <w:p w:rsidR="0079344E" w:rsidRPr="003C06F8" w:rsidRDefault="0079344E" w:rsidP="00E5162B">
      <w:pPr>
        <w:pStyle w:val="NormalWeb"/>
        <w:spacing w:before="0" w:beforeAutospacing="0" w:after="0" w:afterAutospacing="0" w:line="259" w:lineRule="auto"/>
        <w:ind w:left="567"/>
        <w:jc w:val="both"/>
        <w:rPr>
          <w:sz w:val="28"/>
          <w:szCs w:val="28"/>
        </w:rPr>
      </w:pPr>
      <w:r w:rsidRPr="003C06F8">
        <w:rPr>
          <w:sz w:val="28"/>
        </w:rPr>
        <w:t>«Додаткова інформація запису».</w:t>
      </w:r>
    </w:p>
    <w:p w:rsidR="0079344E" w:rsidRPr="003C06F8" w:rsidRDefault="0079344E" w:rsidP="005365CF">
      <w:pPr>
        <w:pStyle w:val="NormalWeb"/>
        <w:spacing w:before="0" w:beforeAutospacing="0" w:after="0" w:afterAutospacing="0" w:line="259" w:lineRule="auto"/>
        <w:ind w:firstLine="567"/>
        <w:jc w:val="both"/>
        <w:rPr>
          <w:sz w:val="28"/>
          <w:szCs w:val="28"/>
        </w:rPr>
      </w:pPr>
      <w:r w:rsidRPr="003C06F8">
        <w:rPr>
          <w:sz w:val="28"/>
        </w:rPr>
        <w:t xml:space="preserve">У полі «Номер рахунку» платник заповнює номер бюджетного/небюджетного </w:t>
      </w:r>
      <w:r w:rsidRPr="003C06F8">
        <w:rPr>
          <w:sz w:val="28"/>
          <w:szCs w:val="28"/>
          <w:lang w:eastAsia="uk-UA"/>
        </w:rPr>
        <w:t>рахунку;</w:t>
      </w:r>
    </w:p>
    <w:p w:rsidR="0079344E" w:rsidRPr="003C06F8" w:rsidRDefault="0079344E" w:rsidP="005365CF">
      <w:pPr>
        <w:pStyle w:val="NormalWeb"/>
        <w:spacing w:before="0" w:beforeAutospacing="0" w:after="0" w:afterAutospacing="0" w:line="259" w:lineRule="auto"/>
        <w:ind w:firstLine="567"/>
        <w:jc w:val="both"/>
        <w:rPr>
          <w:sz w:val="28"/>
          <w:szCs w:val="28"/>
        </w:rPr>
      </w:pPr>
      <w:r w:rsidRPr="003C06F8">
        <w:rPr>
          <w:sz w:val="28"/>
          <w:szCs w:val="28"/>
          <w:lang w:eastAsia="uk-UA"/>
        </w:rPr>
        <w:t>у полі «Сума податку» платник заповнює суму, яка має бути зарахована на бюджетний/небюджетний рахунок;</w:t>
      </w:r>
    </w:p>
    <w:p w:rsidR="0079344E" w:rsidRPr="003C06F8" w:rsidRDefault="0079344E" w:rsidP="005365CF">
      <w:pPr>
        <w:pStyle w:val="NormalWeb"/>
        <w:spacing w:before="0" w:beforeAutospacing="0" w:after="0" w:afterAutospacing="0" w:line="259" w:lineRule="auto"/>
        <w:ind w:firstLine="567"/>
        <w:jc w:val="both"/>
        <w:rPr>
          <w:sz w:val="28"/>
          <w:szCs w:val="28"/>
        </w:rPr>
      </w:pPr>
      <w:r w:rsidRPr="003C06F8">
        <w:rPr>
          <w:sz w:val="28"/>
          <w:szCs w:val="28"/>
          <w:lang w:eastAsia="uk-UA"/>
        </w:rPr>
        <w:t>у полі «Інформація про податкове повідомлення (рішення)» платник заповнює номер податкового повідомлення-рішення/рішення/вимоги та/або рішення щодо єдиного внеску (у разі якщо кошти сплачуються на підставі таких документів);</w:t>
      </w:r>
    </w:p>
    <w:p w:rsidR="0079344E" w:rsidRPr="003C06F8" w:rsidRDefault="0079344E" w:rsidP="00EC5C62">
      <w:pPr>
        <w:pStyle w:val="NormalWeb"/>
        <w:spacing w:before="0" w:beforeAutospacing="0" w:after="0" w:afterAutospacing="0" w:line="259" w:lineRule="auto"/>
        <w:ind w:firstLine="567"/>
        <w:jc w:val="both"/>
        <w:rPr>
          <w:sz w:val="28"/>
          <w:szCs w:val="28"/>
        </w:rPr>
      </w:pPr>
      <w:r w:rsidRPr="003C06F8">
        <w:rPr>
          <w:sz w:val="28"/>
          <w:szCs w:val="28"/>
          <w:lang w:eastAsia="uk-UA"/>
        </w:rPr>
        <w:t xml:space="preserve">у полі </w:t>
      </w:r>
      <w:r w:rsidRPr="003C06F8">
        <w:rPr>
          <w:sz w:val="28"/>
        </w:rPr>
        <w:t>«Додаткова інформація запису» платник заповнює інформацію щодо переказу коштів у довільній формі.</w:t>
      </w:r>
    </w:p>
    <w:p w:rsidR="0079344E" w:rsidRPr="003C06F8" w:rsidRDefault="0079344E" w:rsidP="00BE30D1">
      <w:pPr>
        <w:pStyle w:val="NormalWeb"/>
        <w:spacing w:before="0" w:beforeAutospacing="0" w:after="0" w:afterAutospacing="0"/>
        <w:jc w:val="both"/>
        <w:rPr>
          <w:sz w:val="28"/>
          <w:szCs w:val="28"/>
          <w:lang w:eastAsia="uk-UA"/>
        </w:rPr>
      </w:pPr>
      <w:r w:rsidRPr="003C06F8">
        <w:rPr>
          <w:sz w:val="28"/>
        </w:rPr>
        <w:t>Приклади заповнення реквізиту «Призначення платежу»</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956"/>
        <w:gridCol w:w="2126"/>
        <w:gridCol w:w="1134"/>
        <w:gridCol w:w="1843"/>
        <w:gridCol w:w="1984"/>
      </w:tblGrid>
      <w:tr w:rsidR="0079344E" w:rsidRPr="006D10C0" w:rsidTr="006D10C0">
        <w:tc>
          <w:tcPr>
            <w:tcW w:w="709" w:type="dxa"/>
            <w:vMerge w:val="restart"/>
            <w:textDirection w:val="btLr"/>
          </w:tcPr>
          <w:p w:rsidR="0079344E" w:rsidRPr="00DC25F1" w:rsidRDefault="0079344E" w:rsidP="006D10C0">
            <w:pPr>
              <w:pStyle w:val="NormalWeb"/>
              <w:spacing w:before="0" w:after="0"/>
              <w:ind w:left="113" w:right="113"/>
              <w:jc w:val="both"/>
              <w:rPr>
                <w:b/>
                <w:bCs/>
                <w:szCs w:val="24"/>
                <w:lang w:val="uk-UA" w:eastAsia="en-US"/>
              </w:rPr>
            </w:pPr>
            <w:r w:rsidRPr="00DC25F1">
              <w:rPr>
                <w:b/>
                <w:bCs/>
                <w:szCs w:val="24"/>
                <w:lang w:val="uk-UA" w:eastAsia="en-US"/>
              </w:rPr>
              <w:t>№ прикладу</w:t>
            </w:r>
          </w:p>
        </w:tc>
        <w:tc>
          <w:tcPr>
            <w:tcW w:w="1956" w:type="dxa"/>
            <w:vMerge w:val="restart"/>
          </w:tcPr>
          <w:p w:rsidR="0079344E" w:rsidRPr="00DC25F1" w:rsidRDefault="0079344E" w:rsidP="006D10C0">
            <w:pPr>
              <w:pStyle w:val="NormalWeb"/>
              <w:spacing w:before="0" w:after="0"/>
              <w:jc w:val="center"/>
              <w:rPr>
                <w:b/>
                <w:bCs/>
                <w:szCs w:val="24"/>
                <w:lang w:val="uk-UA" w:eastAsia="en-US"/>
              </w:rPr>
            </w:pPr>
            <w:r w:rsidRPr="00DC25F1">
              <w:rPr>
                <w:b/>
                <w:bCs/>
                <w:szCs w:val="24"/>
                <w:lang w:val="uk-UA" w:eastAsia="en-US"/>
              </w:rPr>
              <w:t>Напрям сплати</w:t>
            </w:r>
          </w:p>
        </w:tc>
        <w:tc>
          <w:tcPr>
            <w:tcW w:w="7087" w:type="dxa"/>
            <w:gridSpan w:val="4"/>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en-US"/>
              </w:rPr>
              <w:t>Реквізит «Призначення платежу»</w:t>
            </w:r>
          </w:p>
        </w:tc>
      </w:tr>
      <w:tr w:rsidR="0079344E" w:rsidRPr="006D10C0" w:rsidTr="006D10C0">
        <w:tc>
          <w:tcPr>
            <w:tcW w:w="709" w:type="dxa"/>
            <w:vMerge/>
          </w:tcPr>
          <w:p w:rsidR="0079344E" w:rsidRPr="00DC25F1" w:rsidRDefault="0079344E" w:rsidP="006D10C0">
            <w:pPr>
              <w:pStyle w:val="NormalWeb"/>
              <w:spacing w:before="0" w:beforeAutospacing="0" w:after="0" w:afterAutospacing="0"/>
              <w:jc w:val="center"/>
              <w:rPr>
                <w:b/>
                <w:bCs/>
                <w:szCs w:val="24"/>
                <w:lang w:val="uk-UA" w:eastAsia="en-US"/>
              </w:rPr>
            </w:pPr>
          </w:p>
        </w:tc>
        <w:tc>
          <w:tcPr>
            <w:tcW w:w="1956" w:type="dxa"/>
            <w:vMerge/>
          </w:tcPr>
          <w:p w:rsidR="0079344E" w:rsidRPr="00DC25F1" w:rsidRDefault="0079344E" w:rsidP="006D10C0">
            <w:pPr>
              <w:pStyle w:val="NormalWeb"/>
              <w:spacing w:before="0" w:beforeAutospacing="0" w:after="0" w:afterAutospacing="0"/>
              <w:jc w:val="center"/>
              <w:rPr>
                <w:b/>
                <w:bCs/>
                <w:szCs w:val="24"/>
                <w:lang w:val="uk-UA" w:eastAsia="en-US"/>
              </w:rPr>
            </w:pPr>
          </w:p>
        </w:tc>
        <w:tc>
          <w:tcPr>
            <w:tcW w:w="2126" w:type="dxa"/>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en-US"/>
              </w:rPr>
              <w:t>Номер рахунку</w:t>
            </w:r>
          </w:p>
        </w:tc>
        <w:tc>
          <w:tcPr>
            <w:tcW w:w="1134" w:type="dxa"/>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uk-UA"/>
              </w:rPr>
              <w:t>Сума податку</w:t>
            </w:r>
          </w:p>
        </w:tc>
        <w:tc>
          <w:tcPr>
            <w:tcW w:w="1843" w:type="dxa"/>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szCs w:val="24"/>
                <w:lang w:val="uk-UA" w:eastAsia="uk-UA"/>
              </w:rPr>
              <w:t xml:space="preserve">Інформація про податкове </w:t>
            </w:r>
            <w:r w:rsidRPr="00DC25F1">
              <w:rPr>
                <w:b/>
                <w:sz w:val="23"/>
                <w:szCs w:val="23"/>
                <w:lang w:val="uk-UA" w:eastAsia="uk-UA"/>
              </w:rPr>
              <w:t>повідомлення (рішення)</w:t>
            </w:r>
          </w:p>
        </w:tc>
        <w:tc>
          <w:tcPr>
            <w:tcW w:w="1984" w:type="dxa"/>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en-US"/>
              </w:rPr>
              <w:t>Додаткова інформація запису</w:t>
            </w:r>
          </w:p>
          <w:p w:rsidR="0079344E" w:rsidRPr="00DC25F1" w:rsidRDefault="0079344E" w:rsidP="006D10C0">
            <w:pPr>
              <w:pStyle w:val="NormalWeb"/>
              <w:spacing w:before="0" w:beforeAutospacing="0" w:after="0" w:afterAutospacing="0"/>
              <w:jc w:val="center"/>
              <w:rPr>
                <w:b/>
                <w:bCs/>
                <w:szCs w:val="24"/>
                <w:lang w:val="uk-UA" w:eastAsia="en-US"/>
              </w:rPr>
            </w:pPr>
          </w:p>
          <w:p w:rsidR="0079344E" w:rsidRPr="00DC25F1" w:rsidRDefault="0079344E" w:rsidP="006D10C0">
            <w:pPr>
              <w:pStyle w:val="NormalWeb"/>
              <w:spacing w:before="0" w:beforeAutospacing="0" w:after="0" w:afterAutospacing="0"/>
              <w:jc w:val="center"/>
              <w:rPr>
                <w:b/>
                <w:bCs/>
                <w:szCs w:val="24"/>
                <w:lang w:val="uk-UA" w:eastAsia="en-US"/>
              </w:rPr>
            </w:pPr>
          </w:p>
        </w:tc>
      </w:tr>
      <w:tr w:rsidR="0079344E" w:rsidRPr="006D10C0" w:rsidTr="006D10C0">
        <w:tc>
          <w:tcPr>
            <w:tcW w:w="709"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1.</w:t>
            </w:r>
          </w:p>
        </w:tc>
        <w:tc>
          <w:tcPr>
            <w:tcW w:w="195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земельний податок за 2022 рік, м. Черкаси, </w:t>
            </w:r>
            <w:r w:rsidRPr="00DC25F1">
              <w:rPr>
                <w:szCs w:val="24"/>
                <w:lang w:val="uk-UA" w:eastAsia="en-US"/>
              </w:rPr>
              <w:br/>
              <w:t xml:space="preserve">в сумі 1000,00 грн </w:t>
            </w:r>
          </w:p>
        </w:tc>
        <w:tc>
          <w:tcPr>
            <w:tcW w:w="212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UA235689784512235689784512235</w:t>
            </w:r>
          </w:p>
        </w:tc>
        <w:tc>
          <w:tcPr>
            <w:tcW w:w="1134"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1000,00</w:t>
            </w:r>
          </w:p>
        </w:tc>
        <w:tc>
          <w:tcPr>
            <w:tcW w:w="1843"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w:t>
            </w:r>
          </w:p>
        </w:tc>
        <w:tc>
          <w:tcPr>
            <w:tcW w:w="1984"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земельний податок </w:t>
            </w:r>
            <w:r w:rsidRPr="00DC25F1">
              <w:rPr>
                <w:szCs w:val="24"/>
                <w:lang w:val="uk-UA" w:eastAsia="en-US"/>
              </w:rPr>
              <w:br/>
              <w:t xml:space="preserve">за 2022 рік, </w:t>
            </w:r>
            <w:r w:rsidRPr="00DC25F1">
              <w:rPr>
                <w:szCs w:val="24"/>
                <w:lang w:val="uk-UA" w:eastAsia="en-US"/>
              </w:rPr>
              <w:br/>
              <w:t xml:space="preserve">м. Черкаси </w:t>
            </w:r>
          </w:p>
        </w:tc>
      </w:tr>
      <w:tr w:rsidR="0079344E" w:rsidRPr="006D10C0" w:rsidTr="006D10C0">
        <w:tc>
          <w:tcPr>
            <w:tcW w:w="709"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2.</w:t>
            </w:r>
          </w:p>
        </w:tc>
        <w:tc>
          <w:tcPr>
            <w:tcW w:w="195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єдиний внесок, нарахований на суму заробітної плати за першу половину лютого 2022 року, в сумі 3000,00 грн</w:t>
            </w:r>
          </w:p>
        </w:tc>
        <w:tc>
          <w:tcPr>
            <w:tcW w:w="212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UA123456789123456789123456789</w:t>
            </w:r>
          </w:p>
        </w:tc>
        <w:tc>
          <w:tcPr>
            <w:tcW w:w="1134"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3000,00</w:t>
            </w:r>
          </w:p>
        </w:tc>
        <w:tc>
          <w:tcPr>
            <w:tcW w:w="1843"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w:t>
            </w:r>
          </w:p>
        </w:tc>
        <w:tc>
          <w:tcPr>
            <w:tcW w:w="1984"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єдиний внесок, нарахований на суму заробітної плати за першу половину лютого </w:t>
            </w:r>
            <w:r w:rsidRPr="00DC25F1">
              <w:rPr>
                <w:szCs w:val="24"/>
                <w:lang w:val="uk-UA" w:eastAsia="en-US"/>
              </w:rPr>
              <w:br/>
              <w:t>2022 року</w:t>
            </w:r>
          </w:p>
        </w:tc>
      </w:tr>
      <w:tr w:rsidR="0079344E" w:rsidRPr="006D10C0" w:rsidTr="006D10C0">
        <w:tc>
          <w:tcPr>
            <w:tcW w:w="709"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3.</w:t>
            </w:r>
          </w:p>
        </w:tc>
        <w:tc>
          <w:tcPr>
            <w:tcW w:w="195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військовий збір за квітень в сумі 1000,00 грн</w:t>
            </w:r>
          </w:p>
        </w:tc>
        <w:tc>
          <w:tcPr>
            <w:tcW w:w="212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UA258147369258147369258147369</w:t>
            </w:r>
          </w:p>
        </w:tc>
        <w:tc>
          <w:tcPr>
            <w:tcW w:w="1134"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1000,00</w:t>
            </w:r>
          </w:p>
        </w:tc>
        <w:tc>
          <w:tcPr>
            <w:tcW w:w="1843"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w:t>
            </w:r>
          </w:p>
        </w:tc>
        <w:tc>
          <w:tcPr>
            <w:tcW w:w="1984"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військовий збір за квітень </w:t>
            </w:r>
            <w:r w:rsidRPr="00DC25F1">
              <w:rPr>
                <w:szCs w:val="24"/>
                <w:lang w:val="uk-UA" w:eastAsia="en-US"/>
              </w:rPr>
              <w:br/>
              <w:t>2022 року</w:t>
            </w:r>
          </w:p>
        </w:tc>
      </w:tr>
      <w:tr w:rsidR="0079344E" w:rsidRPr="006D10C0" w:rsidTr="006D10C0">
        <w:tc>
          <w:tcPr>
            <w:tcW w:w="709" w:type="dxa"/>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4.</w:t>
            </w:r>
          </w:p>
        </w:tc>
        <w:tc>
          <w:tcPr>
            <w:tcW w:w="195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рентна плата, податкове повідомлення-рішення </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 00016172365, </w:t>
            </w:r>
            <w:r w:rsidRPr="00DC25F1">
              <w:rPr>
                <w:szCs w:val="24"/>
                <w:lang w:val="uk-UA" w:eastAsia="en-US"/>
              </w:rPr>
              <w:br/>
              <w:t xml:space="preserve">сума 5000,00 грн </w:t>
            </w:r>
          </w:p>
        </w:tc>
        <w:tc>
          <w:tcPr>
            <w:tcW w:w="212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UA545478781212898956562323855</w:t>
            </w:r>
          </w:p>
        </w:tc>
        <w:tc>
          <w:tcPr>
            <w:tcW w:w="1134"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5000,00</w:t>
            </w:r>
          </w:p>
        </w:tc>
        <w:tc>
          <w:tcPr>
            <w:tcW w:w="1843"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00016172365</w:t>
            </w:r>
          </w:p>
        </w:tc>
        <w:tc>
          <w:tcPr>
            <w:tcW w:w="1984"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рентна плата, податкове повідомлення-рішення</w:t>
            </w:r>
          </w:p>
        </w:tc>
      </w:tr>
    </w:tbl>
    <w:p w:rsidR="0079344E" w:rsidRPr="003C06F8" w:rsidRDefault="0079344E" w:rsidP="00843F39">
      <w:pPr>
        <w:spacing w:after="0" w:line="240" w:lineRule="auto"/>
        <w:ind w:firstLine="708"/>
        <w:jc w:val="both"/>
        <w:rPr>
          <w:rFonts w:ascii="Times New Roman" w:hAnsi="Times New Roman"/>
          <w:sz w:val="28"/>
          <w:szCs w:val="28"/>
        </w:rPr>
      </w:pPr>
    </w:p>
    <w:p w:rsidR="0079344E" w:rsidRPr="003C06F8" w:rsidRDefault="0079344E" w:rsidP="002005F3">
      <w:pPr>
        <w:spacing w:after="0" w:line="240" w:lineRule="auto"/>
        <w:ind w:firstLine="567"/>
        <w:jc w:val="both"/>
        <w:rPr>
          <w:rFonts w:ascii="Times New Roman" w:hAnsi="Times New Roman"/>
          <w:b/>
          <w:sz w:val="24"/>
          <w:szCs w:val="24"/>
        </w:rPr>
      </w:pPr>
      <w:r w:rsidRPr="003C06F8">
        <w:rPr>
          <w:rFonts w:ascii="Times New Roman" w:hAnsi="Times New Roman"/>
          <w:sz w:val="28"/>
          <w:szCs w:val="28"/>
        </w:rPr>
        <w:t xml:space="preserve">3) платник, який використовує єдиний рахунок, за бажанням може оформити платіжну інструкцію одночасно за декількома напрямами зарахування на бюджетні/небюджетні рахунки коштів, що сплачуються на </w:t>
      </w:r>
      <w:r w:rsidRPr="003B5D54">
        <w:rPr>
          <w:rFonts w:ascii="Times New Roman" w:hAnsi="Times New Roman"/>
          <w:sz w:val="28"/>
          <w:szCs w:val="28"/>
        </w:rPr>
        <w:t>єдиний</w:t>
      </w:r>
      <w:r w:rsidRPr="003C06F8">
        <w:rPr>
          <w:rFonts w:ascii="Times New Roman" w:hAnsi="Times New Roman"/>
          <w:sz w:val="28"/>
          <w:szCs w:val="28"/>
        </w:rPr>
        <w:t xml:space="preserve"> рахунок</w:t>
      </w:r>
      <w:r>
        <w:rPr>
          <w:rFonts w:ascii="Times New Roman" w:hAnsi="Times New Roman"/>
          <w:sz w:val="28"/>
          <w:szCs w:val="28"/>
        </w:rPr>
        <w:t>.</w:t>
      </w:r>
    </w:p>
    <w:p w:rsidR="0079344E" w:rsidRPr="003C06F8" w:rsidRDefault="0079344E" w:rsidP="009E2F87">
      <w:pPr>
        <w:spacing w:after="0" w:line="240" w:lineRule="auto"/>
        <w:ind w:firstLine="567"/>
        <w:jc w:val="both"/>
        <w:rPr>
          <w:rFonts w:ascii="Times New Roman" w:hAnsi="Times New Roman"/>
          <w:strike/>
          <w:sz w:val="28"/>
          <w:szCs w:val="28"/>
        </w:rPr>
      </w:pPr>
      <w:r w:rsidRPr="00FE3B5F">
        <w:rPr>
          <w:rFonts w:ascii="Times New Roman" w:hAnsi="Times New Roman"/>
          <w:sz w:val="28"/>
          <w:szCs w:val="28"/>
        </w:rPr>
        <w:t xml:space="preserve">При цьому реквізит </w:t>
      </w:r>
      <w:r w:rsidRPr="003C06F8">
        <w:rPr>
          <w:rFonts w:ascii="Times New Roman" w:hAnsi="Times New Roman"/>
          <w:sz w:val="28"/>
          <w:szCs w:val="28"/>
        </w:rPr>
        <w:t>«Призначення платежу» платіжної інструкції заповнюється стільки разів, скільки платежів бажає сплатити платник платіжною інструкцією, із заповненням реквізитів відповідно до підпункту 2 пункту 6 цього Порядку за кожним таким платежем.</w:t>
      </w:r>
      <w:r w:rsidRPr="003C06F8">
        <w:rPr>
          <w:rFonts w:ascii="Times New Roman" w:hAnsi="Times New Roman"/>
          <w:strike/>
          <w:sz w:val="28"/>
          <w:szCs w:val="28"/>
        </w:rPr>
        <w:t xml:space="preserve"> </w:t>
      </w:r>
    </w:p>
    <w:p w:rsidR="0079344E" w:rsidRPr="003C06F8" w:rsidRDefault="0079344E" w:rsidP="009E2F87">
      <w:pPr>
        <w:spacing w:after="0" w:line="240" w:lineRule="auto"/>
        <w:ind w:firstLine="567"/>
        <w:jc w:val="both"/>
        <w:rPr>
          <w:rFonts w:ascii="Times New Roman" w:hAnsi="Times New Roman"/>
          <w:sz w:val="28"/>
          <w:szCs w:val="28"/>
        </w:rPr>
      </w:pPr>
    </w:p>
    <w:p w:rsidR="0079344E" w:rsidRPr="003C06F8" w:rsidRDefault="0079344E" w:rsidP="00BE30D1">
      <w:pPr>
        <w:pStyle w:val="NormalWeb"/>
        <w:spacing w:before="0" w:beforeAutospacing="0" w:after="0" w:afterAutospacing="0"/>
        <w:jc w:val="both"/>
        <w:rPr>
          <w:sz w:val="28"/>
        </w:rPr>
      </w:pPr>
      <w:r w:rsidRPr="003C06F8">
        <w:rPr>
          <w:sz w:val="28"/>
        </w:rPr>
        <w:t>Приклади заповнення реквізиту «Призначення платежу»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827"/>
        <w:gridCol w:w="2126"/>
        <w:gridCol w:w="1134"/>
        <w:gridCol w:w="2126"/>
      </w:tblGrid>
      <w:tr w:rsidR="0079344E" w:rsidRPr="006D10C0" w:rsidTr="006D10C0">
        <w:tc>
          <w:tcPr>
            <w:tcW w:w="534" w:type="dxa"/>
            <w:vMerge w:val="restart"/>
            <w:textDirection w:val="btLr"/>
          </w:tcPr>
          <w:p w:rsidR="0079344E" w:rsidRPr="00DC25F1" w:rsidRDefault="0079344E" w:rsidP="006D10C0">
            <w:pPr>
              <w:pStyle w:val="NormalWeb"/>
              <w:spacing w:before="0" w:after="0"/>
              <w:ind w:left="113" w:right="113"/>
              <w:jc w:val="center"/>
              <w:rPr>
                <w:b/>
                <w:bCs/>
                <w:szCs w:val="24"/>
                <w:lang w:val="uk-UA" w:eastAsia="en-US"/>
              </w:rPr>
            </w:pPr>
            <w:r w:rsidRPr="00DC25F1">
              <w:rPr>
                <w:b/>
                <w:bCs/>
                <w:szCs w:val="24"/>
                <w:lang w:val="uk-UA" w:eastAsia="en-US"/>
              </w:rPr>
              <w:t>№ прикладу</w:t>
            </w:r>
          </w:p>
        </w:tc>
        <w:tc>
          <w:tcPr>
            <w:tcW w:w="3827" w:type="dxa"/>
            <w:vMerge w:val="restart"/>
          </w:tcPr>
          <w:p w:rsidR="0079344E" w:rsidRPr="00DC25F1" w:rsidRDefault="0079344E" w:rsidP="006D10C0">
            <w:pPr>
              <w:pStyle w:val="NormalWeb"/>
              <w:spacing w:before="0" w:after="0"/>
              <w:jc w:val="center"/>
              <w:rPr>
                <w:b/>
                <w:bCs/>
                <w:szCs w:val="24"/>
                <w:lang w:val="uk-UA" w:eastAsia="en-US"/>
              </w:rPr>
            </w:pPr>
            <w:r w:rsidRPr="00DC25F1">
              <w:rPr>
                <w:b/>
                <w:bCs/>
                <w:szCs w:val="24"/>
                <w:lang w:val="uk-UA" w:eastAsia="en-US"/>
              </w:rPr>
              <w:t>Декілька напрямів сплати</w:t>
            </w:r>
          </w:p>
        </w:tc>
        <w:tc>
          <w:tcPr>
            <w:tcW w:w="5386" w:type="dxa"/>
            <w:gridSpan w:val="3"/>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en-US"/>
              </w:rPr>
              <w:t>Реквізит «Призначення платежу»</w:t>
            </w:r>
          </w:p>
          <w:p w:rsidR="0079344E" w:rsidRPr="00DC25F1" w:rsidRDefault="0079344E" w:rsidP="006D10C0">
            <w:pPr>
              <w:pStyle w:val="NormalWeb"/>
              <w:spacing w:before="0" w:beforeAutospacing="0" w:after="0" w:afterAutospacing="0"/>
              <w:jc w:val="center"/>
              <w:rPr>
                <w:b/>
                <w:bCs/>
                <w:szCs w:val="24"/>
                <w:lang w:val="uk-UA" w:eastAsia="en-US"/>
              </w:rPr>
            </w:pPr>
          </w:p>
        </w:tc>
      </w:tr>
      <w:tr w:rsidR="0079344E" w:rsidRPr="006D10C0" w:rsidTr="006D10C0">
        <w:tc>
          <w:tcPr>
            <w:tcW w:w="534" w:type="dxa"/>
            <w:vMerge/>
          </w:tcPr>
          <w:p w:rsidR="0079344E" w:rsidRPr="00DC25F1" w:rsidRDefault="0079344E" w:rsidP="006D10C0">
            <w:pPr>
              <w:pStyle w:val="NormalWeb"/>
              <w:spacing w:before="0" w:beforeAutospacing="0" w:after="0" w:afterAutospacing="0"/>
              <w:jc w:val="center"/>
              <w:rPr>
                <w:b/>
                <w:bCs/>
                <w:szCs w:val="24"/>
                <w:lang w:val="uk-UA" w:eastAsia="en-US"/>
              </w:rPr>
            </w:pPr>
          </w:p>
        </w:tc>
        <w:tc>
          <w:tcPr>
            <w:tcW w:w="3827" w:type="dxa"/>
            <w:vMerge/>
          </w:tcPr>
          <w:p w:rsidR="0079344E" w:rsidRPr="00DC25F1" w:rsidRDefault="0079344E" w:rsidP="006D10C0">
            <w:pPr>
              <w:pStyle w:val="NormalWeb"/>
              <w:spacing w:before="0" w:beforeAutospacing="0" w:after="0" w:afterAutospacing="0"/>
              <w:jc w:val="center"/>
              <w:rPr>
                <w:b/>
                <w:bCs/>
                <w:szCs w:val="24"/>
                <w:lang w:val="uk-UA" w:eastAsia="en-US"/>
              </w:rPr>
            </w:pPr>
          </w:p>
        </w:tc>
        <w:tc>
          <w:tcPr>
            <w:tcW w:w="2126" w:type="dxa"/>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en-US"/>
              </w:rPr>
              <w:t>Номер рахунку</w:t>
            </w:r>
          </w:p>
        </w:tc>
        <w:tc>
          <w:tcPr>
            <w:tcW w:w="1134" w:type="dxa"/>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uk-UA"/>
              </w:rPr>
              <w:t>Сума податку</w:t>
            </w:r>
          </w:p>
        </w:tc>
        <w:tc>
          <w:tcPr>
            <w:tcW w:w="2126" w:type="dxa"/>
          </w:tcPr>
          <w:p w:rsidR="0079344E" w:rsidRPr="00DC25F1" w:rsidRDefault="0079344E" w:rsidP="006D10C0">
            <w:pPr>
              <w:pStyle w:val="NormalWeb"/>
              <w:spacing w:before="0" w:beforeAutospacing="0" w:after="0" w:afterAutospacing="0"/>
              <w:jc w:val="center"/>
              <w:rPr>
                <w:b/>
                <w:bCs/>
                <w:szCs w:val="24"/>
                <w:lang w:val="uk-UA" w:eastAsia="en-US"/>
              </w:rPr>
            </w:pPr>
            <w:r w:rsidRPr="00DC25F1">
              <w:rPr>
                <w:b/>
                <w:bCs/>
                <w:szCs w:val="24"/>
                <w:lang w:val="uk-UA" w:eastAsia="en-US"/>
              </w:rPr>
              <w:t>Додаткова інформація запису</w:t>
            </w:r>
          </w:p>
          <w:p w:rsidR="0079344E" w:rsidRPr="00DC25F1" w:rsidRDefault="0079344E" w:rsidP="006D10C0">
            <w:pPr>
              <w:pStyle w:val="NormalWeb"/>
              <w:spacing w:before="0" w:beforeAutospacing="0" w:after="0" w:afterAutospacing="0"/>
              <w:jc w:val="center"/>
              <w:rPr>
                <w:b/>
                <w:bCs/>
                <w:szCs w:val="24"/>
                <w:lang w:val="uk-UA" w:eastAsia="en-US"/>
              </w:rPr>
            </w:pPr>
          </w:p>
        </w:tc>
      </w:tr>
      <w:tr w:rsidR="0079344E" w:rsidRPr="006D10C0" w:rsidTr="006D10C0">
        <w:tc>
          <w:tcPr>
            <w:tcW w:w="534" w:type="dxa"/>
            <w:vMerge w:val="restart"/>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1.</w:t>
            </w:r>
          </w:p>
        </w:tc>
        <w:tc>
          <w:tcPr>
            <w:tcW w:w="3827" w:type="dxa"/>
            <w:vMerge w:val="restart"/>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Платник перераховує на єдиний рахунок кошти в сумі 3 000,00 грн за напрямами сплати:</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______________________________</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земельний податок за 2022 рік, </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м. Чернігів, в сумі 1000,00 грн; </w:t>
            </w:r>
          </w:p>
          <w:p w:rsidR="0079344E" w:rsidRPr="00DC25F1" w:rsidRDefault="0079344E" w:rsidP="006D10C0">
            <w:pPr>
              <w:pStyle w:val="NormalWeb"/>
              <w:spacing w:before="0" w:beforeAutospacing="0" w:after="0" w:afterAutospacing="0"/>
              <w:rPr>
                <w:szCs w:val="24"/>
                <w:lang w:val="uk-UA" w:eastAsia="en-US"/>
              </w:rPr>
            </w:pP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______________________________</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земельний податок за 2022 рік, </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м. Київ, в сумі 2000,00 грн</w:t>
            </w:r>
          </w:p>
        </w:tc>
        <w:tc>
          <w:tcPr>
            <w:tcW w:w="2126" w:type="dxa"/>
          </w:tcPr>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_______________</w:t>
            </w: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UA897564231159785123456852759</w:t>
            </w:r>
          </w:p>
          <w:p w:rsidR="0079344E" w:rsidRPr="00DC25F1" w:rsidRDefault="0079344E" w:rsidP="006D10C0">
            <w:pPr>
              <w:pStyle w:val="NormalWeb"/>
              <w:spacing w:before="0" w:beforeAutospacing="0" w:after="0" w:afterAutospacing="0"/>
              <w:jc w:val="both"/>
              <w:rPr>
                <w:szCs w:val="24"/>
                <w:lang w:val="uk-UA" w:eastAsia="en-US"/>
              </w:rPr>
            </w:pPr>
          </w:p>
        </w:tc>
        <w:tc>
          <w:tcPr>
            <w:tcW w:w="1134" w:type="dxa"/>
          </w:tcPr>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_______</w:t>
            </w: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1000,00</w:t>
            </w:r>
          </w:p>
        </w:tc>
        <w:tc>
          <w:tcPr>
            <w:tcW w:w="2126" w:type="dxa"/>
          </w:tcPr>
          <w:p w:rsidR="0079344E" w:rsidRPr="00DC25F1" w:rsidRDefault="0079344E" w:rsidP="006D10C0">
            <w:pPr>
              <w:pStyle w:val="NormalWeb"/>
              <w:spacing w:before="0" w:beforeAutospacing="0" w:after="0" w:afterAutospacing="0"/>
              <w:rPr>
                <w:szCs w:val="24"/>
                <w:lang w:val="uk-UA" w:eastAsia="en-US"/>
              </w:rPr>
            </w:pPr>
          </w:p>
          <w:p w:rsidR="0079344E" w:rsidRPr="00DC25F1" w:rsidRDefault="0079344E" w:rsidP="006D10C0">
            <w:pPr>
              <w:pStyle w:val="NormalWeb"/>
              <w:spacing w:before="0" w:beforeAutospacing="0" w:after="0" w:afterAutospacing="0"/>
              <w:rPr>
                <w:szCs w:val="24"/>
                <w:lang w:val="uk-UA" w:eastAsia="en-US"/>
              </w:rPr>
            </w:pPr>
          </w:p>
          <w:p w:rsidR="0079344E" w:rsidRPr="00DC25F1" w:rsidRDefault="0079344E" w:rsidP="006D10C0">
            <w:pPr>
              <w:pStyle w:val="NormalWeb"/>
              <w:spacing w:before="0" w:beforeAutospacing="0" w:after="0" w:afterAutospacing="0"/>
              <w:rPr>
                <w:szCs w:val="24"/>
                <w:lang w:val="uk-UA" w:eastAsia="en-US"/>
              </w:rPr>
            </w:pP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_______________</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земельний податок за </w:t>
            </w:r>
            <w:r w:rsidRPr="00DC25F1">
              <w:rPr>
                <w:szCs w:val="24"/>
                <w:lang w:val="uk-UA" w:eastAsia="en-US"/>
              </w:rPr>
              <w:br/>
              <w:t xml:space="preserve">2022 рік, </w:t>
            </w:r>
            <w:r w:rsidRPr="00DC25F1">
              <w:rPr>
                <w:szCs w:val="24"/>
                <w:lang w:val="uk-UA" w:eastAsia="en-US"/>
              </w:rPr>
              <w:br/>
              <w:t xml:space="preserve">м. Чернігів </w:t>
            </w:r>
          </w:p>
        </w:tc>
      </w:tr>
      <w:tr w:rsidR="0079344E" w:rsidRPr="006D10C0" w:rsidTr="006D10C0">
        <w:tc>
          <w:tcPr>
            <w:tcW w:w="534" w:type="dxa"/>
            <w:vMerge/>
          </w:tcPr>
          <w:p w:rsidR="0079344E" w:rsidRPr="00DC25F1" w:rsidRDefault="0079344E" w:rsidP="006D10C0">
            <w:pPr>
              <w:pStyle w:val="NormalWeb"/>
              <w:spacing w:before="0" w:beforeAutospacing="0" w:after="0" w:afterAutospacing="0"/>
              <w:jc w:val="center"/>
              <w:rPr>
                <w:strike/>
                <w:szCs w:val="24"/>
                <w:lang w:val="uk-UA" w:eastAsia="en-US"/>
              </w:rPr>
            </w:pPr>
          </w:p>
        </w:tc>
        <w:tc>
          <w:tcPr>
            <w:tcW w:w="3827" w:type="dxa"/>
            <w:vMerge/>
          </w:tcPr>
          <w:p w:rsidR="0079344E" w:rsidRPr="00DC25F1" w:rsidRDefault="0079344E" w:rsidP="006D10C0">
            <w:pPr>
              <w:pStyle w:val="NormalWeb"/>
              <w:spacing w:before="0" w:beforeAutospacing="0" w:after="0" w:afterAutospacing="0"/>
              <w:rPr>
                <w:strike/>
                <w:szCs w:val="24"/>
                <w:lang w:val="uk-UA" w:eastAsia="en-US"/>
              </w:rPr>
            </w:pPr>
          </w:p>
        </w:tc>
        <w:tc>
          <w:tcPr>
            <w:tcW w:w="212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UA445566887799112233554466445</w:t>
            </w:r>
          </w:p>
        </w:tc>
        <w:tc>
          <w:tcPr>
            <w:tcW w:w="1134"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2000,00</w:t>
            </w:r>
          </w:p>
        </w:tc>
        <w:tc>
          <w:tcPr>
            <w:tcW w:w="2126" w:type="dxa"/>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земельний податок </w:t>
            </w:r>
            <w:r w:rsidRPr="00DC25F1">
              <w:rPr>
                <w:szCs w:val="24"/>
                <w:lang w:val="uk-UA" w:eastAsia="en-US"/>
              </w:rPr>
              <w:br/>
              <w:t xml:space="preserve">за 2022 рік, </w:t>
            </w:r>
            <w:r w:rsidRPr="00DC25F1">
              <w:rPr>
                <w:szCs w:val="24"/>
                <w:lang w:val="uk-UA" w:eastAsia="en-US"/>
              </w:rPr>
              <w:br/>
              <w:t>м. Київ</w:t>
            </w:r>
          </w:p>
          <w:p w:rsidR="0079344E" w:rsidRPr="00DC25F1" w:rsidRDefault="0079344E" w:rsidP="006D10C0">
            <w:pPr>
              <w:pStyle w:val="NormalWeb"/>
              <w:spacing w:before="0" w:beforeAutospacing="0" w:after="0" w:afterAutospacing="0"/>
              <w:rPr>
                <w:strike/>
                <w:szCs w:val="24"/>
                <w:lang w:val="uk-UA" w:eastAsia="en-US"/>
              </w:rPr>
            </w:pPr>
          </w:p>
        </w:tc>
      </w:tr>
      <w:tr w:rsidR="0079344E" w:rsidRPr="006D10C0" w:rsidTr="006D10C0">
        <w:tc>
          <w:tcPr>
            <w:tcW w:w="534" w:type="dxa"/>
            <w:vMerge w:val="restart"/>
          </w:tcPr>
          <w:p w:rsidR="0079344E" w:rsidRPr="00DC25F1" w:rsidRDefault="0079344E" w:rsidP="006D10C0">
            <w:pPr>
              <w:pStyle w:val="NormalWeb"/>
              <w:spacing w:before="0" w:beforeAutospacing="0" w:after="0" w:afterAutospacing="0"/>
              <w:jc w:val="center"/>
              <w:rPr>
                <w:szCs w:val="24"/>
                <w:lang w:val="uk-UA" w:eastAsia="en-US"/>
              </w:rPr>
            </w:pPr>
            <w:r w:rsidRPr="00DC25F1">
              <w:rPr>
                <w:szCs w:val="24"/>
                <w:lang w:val="uk-UA" w:eastAsia="en-US"/>
              </w:rPr>
              <w:t>2.</w:t>
            </w:r>
          </w:p>
        </w:tc>
        <w:tc>
          <w:tcPr>
            <w:tcW w:w="3827" w:type="dxa"/>
            <w:vMerge w:val="restart"/>
          </w:tcPr>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Платник перераховує на єдиний рахунок кошти в сумі 6 000,00 грн за напрямами сплати:</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______________________________</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 xml:space="preserve">єдиний внесок, нарахований на суму заробітної плати </w:t>
            </w:r>
            <w:r w:rsidRPr="00DC25F1">
              <w:rPr>
                <w:szCs w:val="24"/>
                <w:lang w:val="uk-UA" w:eastAsia="en-US"/>
              </w:rPr>
              <w:br/>
              <w:t xml:space="preserve">за першу половину лютого </w:t>
            </w:r>
            <w:r w:rsidRPr="00DC25F1">
              <w:rPr>
                <w:szCs w:val="24"/>
                <w:lang w:val="uk-UA" w:eastAsia="en-US"/>
              </w:rPr>
              <w:br/>
              <w:t>2022 року, в сумі 3000,00 грн</w:t>
            </w:r>
          </w:p>
          <w:p w:rsidR="0079344E" w:rsidRPr="00DC25F1" w:rsidRDefault="0079344E" w:rsidP="006D10C0">
            <w:pPr>
              <w:pStyle w:val="NormalWeb"/>
              <w:spacing w:before="0" w:beforeAutospacing="0" w:after="0" w:afterAutospacing="0"/>
              <w:rPr>
                <w:szCs w:val="24"/>
                <w:lang w:val="uk-UA" w:eastAsia="en-US"/>
              </w:rPr>
            </w:pP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______________________________</w:t>
            </w: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 xml:space="preserve">податок на доходи з фізичних осіб за лютий 2022 року в сумі </w:t>
            </w:r>
            <w:r w:rsidRPr="00DC25F1">
              <w:rPr>
                <w:szCs w:val="24"/>
                <w:lang w:val="uk-UA" w:eastAsia="en-US"/>
              </w:rPr>
              <w:br/>
              <w:t>2000,00 грн;</w:t>
            </w: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_____________________________</w:t>
            </w: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 xml:space="preserve">військовий збір за лютий 2022 року в сумі 1000,00 грн </w:t>
            </w:r>
          </w:p>
        </w:tc>
        <w:tc>
          <w:tcPr>
            <w:tcW w:w="2126" w:type="dxa"/>
          </w:tcPr>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_______________</w:t>
            </w: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UA123456789123456789123456789</w:t>
            </w:r>
          </w:p>
        </w:tc>
        <w:tc>
          <w:tcPr>
            <w:tcW w:w="1134" w:type="dxa"/>
          </w:tcPr>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_______</w:t>
            </w: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3000,00</w:t>
            </w:r>
          </w:p>
        </w:tc>
        <w:tc>
          <w:tcPr>
            <w:tcW w:w="2126" w:type="dxa"/>
          </w:tcPr>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_______________</w:t>
            </w:r>
          </w:p>
          <w:p w:rsidR="0079344E" w:rsidRPr="00DC25F1" w:rsidRDefault="0079344E" w:rsidP="006D10C0">
            <w:pPr>
              <w:pStyle w:val="NormalWeb"/>
              <w:spacing w:before="0" w:beforeAutospacing="0" w:after="0" w:afterAutospacing="0"/>
              <w:rPr>
                <w:szCs w:val="24"/>
                <w:lang w:val="uk-UA" w:eastAsia="en-US"/>
              </w:rPr>
            </w:pPr>
            <w:r w:rsidRPr="00DC25F1">
              <w:rPr>
                <w:szCs w:val="24"/>
                <w:lang w:val="uk-UA" w:eastAsia="en-US"/>
              </w:rPr>
              <w:t>єдиний внесок, нарахований на суму заробітної плати за першу половину лютого 2022 року</w:t>
            </w:r>
          </w:p>
        </w:tc>
      </w:tr>
      <w:tr w:rsidR="0079344E" w:rsidRPr="006D10C0" w:rsidTr="006D10C0">
        <w:tc>
          <w:tcPr>
            <w:tcW w:w="534" w:type="dxa"/>
            <w:vMerge/>
          </w:tcPr>
          <w:p w:rsidR="0079344E" w:rsidRPr="00DC25F1" w:rsidRDefault="0079344E" w:rsidP="006D10C0">
            <w:pPr>
              <w:pStyle w:val="NormalWeb"/>
              <w:spacing w:before="0" w:beforeAutospacing="0" w:after="0" w:afterAutospacing="0"/>
              <w:ind w:firstLine="567"/>
              <w:jc w:val="both"/>
              <w:rPr>
                <w:szCs w:val="24"/>
                <w:lang w:val="uk-UA" w:eastAsia="en-US"/>
              </w:rPr>
            </w:pPr>
          </w:p>
        </w:tc>
        <w:tc>
          <w:tcPr>
            <w:tcW w:w="3827" w:type="dxa"/>
            <w:vMerge/>
          </w:tcPr>
          <w:p w:rsidR="0079344E" w:rsidRPr="00DC25F1" w:rsidRDefault="0079344E" w:rsidP="006D10C0">
            <w:pPr>
              <w:pStyle w:val="NormalWeb"/>
              <w:spacing w:before="0" w:beforeAutospacing="0" w:after="0" w:afterAutospacing="0"/>
              <w:ind w:firstLine="567"/>
              <w:jc w:val="both"/>
              <w:rPr>
                <w:szCs w:val="24"/>
                <w:lang w:val="uk-UA" w:eastAsia="en-US"/>
              </w:rPr>
            </w:pPr>
          </w:p>
        </w:tc>
        <w:tc>
          <w:tcPr>
            <w:tcW w:w="212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UA147258369147258369147258369</w:t>
            </w:r>
          </w:p>
          <w:p w:rsidR="0079344E" w:rsidRPr="00DC25F1" w:rsidRDefault="0079344E" w:rsidP="006D10C0">
            <w:pPr>
              <w:pStyle w:val="NormalWeb"/>
              <w:spacing w:before="0" w:beforeAutospacing="0" w:after="0" w:afterAutospacing="0"/>
              <w:jc w:val="both"/>
              <w:rPr>
                <w:szCs w:val="24"/>
                <w:lang w:val="uk-UA" w:eastAsia="en-US"/>
              </w:rPr>
            </w:pPr>
          </w:p>
          <w:p w:rsidR="0079344E" w:rsidRPr="00DC25F1" w:rsidRDefault="0079344E" w:rsidP="006D10C0">
            <w:pPr>
              <w:pStyle w:val="NormalWeb"/>
              <w:spacing w:before="0" w:beforeAutospacing="0" w:after="0" w:afterAutospacing="0"/>
              <w:jc w:val="both"/>
              <w:rPr>
                <w:szCs w:val="24"/>
                <w:lang w:val="uk-UA" w:eastAsia="en-US"/>
              </w:rPr>
            </w:pPr>
          </w:p>
        </w:tc>
        <w:tc>
          <w:tcPr>
            <w:tcW w:w="1134"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2000,00</w:t>
            </w:r>
          </w:p>
        </w:tc>
        <w:tc>
          <w:tcPr>
            <w:tcW w:w="212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податок на доходи з фізичних осіб за лютий 2022 року</w:t>
            </w:r>
          </w:p>
        </w:tc>
      </w:tr>
      <w:tr w:rsidR="0079344E" w:rsidRPr="006D10C0" w:rsidTr="006D10C0">
        <w:tc>
          <w:tcPr>
            <w:tcW w:w="534" w:type="dxa"/>
            <w:vMerge/>
          </w:tcPr>
          <w:p w:rsidR="0079344E" w:rsidRPr="00DC25F1" w:rsidRDefault="0079344E" w:rsidP="006D10C0">
            <w:pPr>
              <w:pStyle w:val="NormalWeb"/>
              <w:spacing w:before="0" w:beforeAutospacing="0" w:after="0" w:afterAutospacing="0"/>
              <w:ind w:firstLine="567"/>
              <w:jc w:val="both"/>
              <w:rPr>
                <w:szCs w:val="24"/>
                <w:lang w:val="uk-UA" w:eastAsia="en-US"/>
              </w:rPr>
            </w:pPr>
          </w:p>
        </w:tc>
        <w:tc>
          <w:tcPr>
            <w:tcW w:w="3827" w:type="dxa"/>
            <w:vMerge/>
          </w:tcPr>
          <w:p w:rsidR="0079344E" w:rsidRPr="00DC25F1" w:rsidRDefault="0079344E" w:rsidP="006D10C0">
            <w:pPr>
              <w:pStyle w:val="NormalWeb"/>
              <w:spacing w:before="0" w:beforeAutospacing="0" w:after="0" w:afterAutospacing="0"/>
              <w:ind w:firstLine="567"/>
              <w:jc w:val="both"/>
              <w:rPr>
                <w:szCs w:val="24"/>
                <w:lang w:val="uk-UA" w:eastAsia="en-US"/>
              </w:rPr>
            </w:pPr>
          </w:p>
        </w:tc>
        <w:tc>
          <w:tcPr>
            <w:tcW w:w="212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UA258147369258147369258147369</w:t>
            </w:r>
          </w:p>
        </w:tc>
        <w:tc>
          <w:tcPr>
            <w:tcW w:w="1134"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1000,00</w:t>
            </w:r>
          </w:p>
        </w:tc>
        <w:tc>
          <w:tcPr>
            <w:tcW w:w="2126" w:type="dxa"/>
          </w:tcPr>
          <w:p w:rsidR="0079344E" w:rsidRPr="00DC25F1" w:rsidRDefault="0079344E" w:rsidP="006D10C0">
            <w:pPr>
              <w:pStyle w:val="NormalWeb"/>
              <w:spacing w:before="0" w:beforeAutospacing="0" w:after="0" w:afterAutospacing="0"/>
              <w:jc w:val="both"/>
              <w:rPr>
                <w:szCs w:val="24"/>
                <w:lang w:val="uk-UA" w:eastAsia="en-US"/>
              </w:rPr>
            </w:pPr>
            <w:r w:rsidRPr="00DC25F1">
              <w:rPr>
                <w:szCs w:val="24"/>
                <w:lang w:val="uk-UA" w:eastAsia="en-US"/>
              </w:rPr>
              <w:t>військовий збір за лютий 2022 року</w:t>
            </w:r>
          </w:p>
        </w:tc>
      </w:tr>
    </w:tbl>
    <w:p w:rsidR="0079344E" w:rsidRPr="003C06F8" w:rsidRDefault="0079344E" w:rsidP="005B0809">
      <w:pPr>
        <w:pStyle w:val="NormalWeb"/>
        <w:spacing w:before="0" w:beforeAutospacing="0" w:after="0" w:afterAutospacing="0"/>
        <w:jc w:val="both"/>
        <w:rPr>
          <w:sz w:val="28"/>
        </w:rPr>
      </w:pPr>
    </w:p>
    <w:p w:rsidR="0079344E" w:rsidRPr="003C06F8" w:rsidRDefault="0079344E" w:rsidP="009F2036">
      <w:pPr>
        <w:pStyle w:val="NormalWeb"/>
        <w:spacing w:before="0" w:beforeAutospacing="0" w:after="0" w:afterAutospacing="0"/>
        <w:ind w:firstLine="567"/>
        <w:jc w:val="both"/>
        <w:rPr>
          <w:sz w:val="28"/>
        </w:rPr>
      </w:pPr>
      <w:r w:rsidRPr="00CB225A">
        <w:rPr>
          <w:b/>
          <w:sz w:val="28"/>
          <w:lang w:val="uk-UA"/>
        </w:rPr>
        <w:t>6</w:t>
      </w:r>
      <w:r w:rsidRPr="003C06F8">
        <w:rPr>
          <w:sz w:val="28"/>
        </w:rPr>
        <w:t>. У разі сплати податку, збору, платежу та єдиного внеску готівкою платник у реквізиті «Призначення платежу» платіжної інструкції, оформленої у паперовій формі, заповнює відповідну інформацію, яку надавач платіжних послуг використовує в повному обсязі при виконанні платіжної операції на переказ коштів готівкою.</w:t>
      </w:r>
    </w:p>
    <w:p w:rsidR="0079344E" w:rsidRPr="003C06F8" w:rsidRDefault="0079344E" w:rsidP="009F2036">
      <w:pPr>
        <w:pStyle w:val="NormalWeb"/>
        <w:spacing w:before="0" w:beforeAutospacing="0" w:after="0" w:afterAutospacing="0"/>
        <w:ind w:firstLine="567"/>
        <w:jc w:val="both"/>
        <w:rPr>
          <w:sz w:val="28"/>
        </w:rPr>
      </w:pPr>
    </w:p>
    <w:p w:rsidR="0079344E" w:rsidRPr="003C06F8" w:rsidRDefault="0079344E" w:rsidP="00EC5C62">
      <w:pPr>
        <w:pStyle w:val="NormalWeb"/>
        <w:spacing w:before="0" w:beforeAutospacing="0" w:after="0" w:afterAutospacing="0"/>
        <w:ind w:firstLine="567"/>
        <w:jc w:val="both"/>
        <w:rPr>
          <w:sz w:val="28"/>
        </w:rPr>
      </w:pPr>
      <w:r w:rsidRPr="00CB225A">
        <w:rPr>
          <w:b/>
          <w:sz w:val="28"/>
          <w:lang w:val="uk-UA"/>
        </w:rPr>
        <w:t>7</w:t>
      </w:r>
      <w:r w:rsidRPr="00CB225A">
        <w:rPr>
          <w:b/>
          <w:sz w:val="28"/>
        </w:rPr>
        <w:t>.</w:t>
      </w:r>
      <w:r w:rsidRPr="003C06F8">
        <w:rPr>
          <w:sz w:val="28"/>
        </w:rPr>
        <w:t xml:space="preserve"> Сплата податку, збору, платежу та єдиного внеску здійснюється платником безпосередньо, а у випадках, передбачених законодавством, – податковим агентом або представником платника.</w:t>
      </w:r>
    </w:p>
    <w:p w:rsidR="0079344E" w:rsidRDefault="0079344E" w:rsidP="00876CB0">
      <w:pPr>
        <w:pStyle w:val="Heading3"/>
        <w:spacing w:before="0" w:beforeAutospacing="0" w:after="0" w:afterAutospacing="0"/>
        <w:jc w:val="center"/>
        <w:rPr>
          <w:sz w:val="28"/>
          <w:lang w:val="uk-UA"/>
        </w:rPr>
      </w:pPr>
    </w:p>
    <w:p w:rsidR="0079344E" w:rsidRDefault="0079344E" w:rsidP="0000281B">
      <w:pPr>
        <w:spacing w:after="0" w:line="240" w:lineRule="auto"/>
        <w:rPr>
          <w:rFonts w:ascii="Times New Roman" w:hAnsi="Times New Roman"/>
          <w:b/>
          <w:sz w:val="28"/>
          <w:szCs w:val="28"/>
        </w:rPr>
      </w:pPr>
    </w:p>
    <w:p w:rsidR="0079344E" w:rsidRPr="003C06F8" w:rsidRDefault="0079344E" w:rsidP="0000281B">
      <w:pPr>
        <w:spacing w:after="0" w:line="240" w:lineRule="auto"/>
        <w:rPr>
          <w:rFonts w:ascii="Times New Roman" w:hAnsi="Times New Roman"/>
          <w:b/>
          <w:sz w:val="28"/>
          <w:szCs w:val="28"/>
        </w:rPr>
      </w:pPr>
    </w:p>
    <w:p w:rsidR="0079344E" w:rsidRPr="003C06F8" w:rsidRDefault="0079344E" w:rsidP="0000281B">
      <w:pPr>
        <w:spacing w:after="0" w:line="240" w:lineRule="auto"/>
        <w:rPr>
          <w:rFonts w:ascii="Times New Roman" w:hAnsi="Times New Roman"/>
          <w:sz w:val="28"/>
          <w:szCs w:val="28"/>
        </w:rPr>
      </w:pPr>
      <w:r w:rsidRPr="003C06F8">
        <w:rPr>
          <w:rFonts w:ascii="Times New Roman" w:hAnsi="Times New Roman"/>
          <w:b/>
          <w:sz w:val="28"/>
          <w:szCs w:val="28"/>
        </w:rPr>
        <w:t>Директор Департаменту забезпечення</w:t>
      </w:r>
    </w:p>
    <w:p w:rsidR="0079344E" w:rsidRPr="003C06F8" w:rsidRDefault="0079344E" w:rsidP="0000281B">
      <w:pPr>
        <w:pStyle w:val="NormalWeb"/>
        <w:spacing w:before="0" w:beforeAutospacing="0" w:after="0" w:afterAutospacing="0"/>
        <w:jc w:val="both"/>
        <w:rPr>
          <w:sz w:val="28"/>
        </w:rPr>
      </w:pPr>
      <w:r w:rsidRPr="003C06F8">
        <w:rPr>
          <w:b/>
          <w:sz w:val="28"/>
          <w:szCs w:val="28"/>
        </w:rPr>
        <w:t>координаційно-моніторингової ро</w:t>
      </w:r>
      <w:r>
        <w:rPr>
          <w:b/>
          <w:sz w:val="28"/>
          <w:szCs w:val="28"/>
        </w:rPr>
        <w:t xml:space="preserve">боти                          </w:t>
      </w:r>
      <w:r w:rsidRPr="003C06F8">
        <w:rPr>
          <w:b/>
          <w:sz w:val="28"/>
          <w:szCs w:val="28"/>
        </w:rPr>
        <w:t>Юрій КОНЮШЕНКО</w:t>
      </w:r>
    </w:p>
    <w:sectPr w:rsidR="0079344E" w:rsidRPr="003C06F8" w:rsidSect="008D1C3B">
      <w:headerReference w:type="default" r:id="rId7"/>
      <w:pgSz w:w="11906" w:h="16838"/>
      <w:pgMar w:top="993" w:right="567" w:bottom="1588" w:left="1701" w:header="794" w:footer="73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4E" w:rsidRDefault="0079344E" w:rsidP="002323A1">
      <w:pPr>
        <w:spacing w:after="0" w:line="240" w:lineRule="auto"/>
      </w:pPr>
      <w:r>
        <w:separator/>
      </w:r>
    </w:p>
  </w:endnote>
  <w:endnote w:type="continuationSeparator" w:id="0">
    <w:p w:rsidR="0079344E" w:rsidRDefault="0079344E" w:rsidP="00232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4E" w:rsidRDefault="0079344E" w:rsidP="002323A1">
      <w:pPr>
        <w:spacing w:after="0" w:line="240" w:lineRule="auto"/>
      </w:pPr>
      <w:r>
        <w:separator/>
      </w:r>
    </w:p>
  </w:footnote>
  <w:footnote w:type="continuationSeparator" w:id="0">
    <w:p w:rsidR="0079344E" w:rsidRDefault="0079344E" w:rsidP="00232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4E" w:rsidRPr="004C720F" w:rsidRDefault="0079344E">
    <w:pPr>
      <w:pStyle w:val="Header"/>
      <w:jc w:val="center"/>
      <w:rPr>
        <w:rFonts w:ascii="Times New Roman" w:hAnsi="Times New Roman"/>
        <w:sz w:val="24"/>
        <w:szCs w:val="24"/>
      </w:rPr>
    </w:pPr>
    <w:r w:rsidRPr="004C720F">
      <w:rPr>
        <w:rFonts w:ascii="Times New Roman" w:hAnsi="Times New Roman"/>
        <w:sz w:val="24"/>
        <w:szCs w:val="24"/>
      </w:rPr>
      <w:fldChar w:fldCharType="begin"/>
    </w:r>
    <w:r w:rsidRPr="004C720F">
      <w:rPr>
        <w:rFonts w:ascii="Times New Roman" w:hAnsi="Times New Roman"/>
        <w:sz w:val="24"/>
        <w:szCs w:val="24"/>
      </w:rPr>
      <w:instrText>PAGE   \* MERGEFORMAT</w:instrText>
    </w:r>
    <w:r w:rsidRPr="004C720F">
      <w:rPr>
        <w:rFonts w:ascii="Times New Roman" w:hAnsi="Times New Roman"/>
        <w:sz w:val="24"/>
        <w:szCs w:val="24"/>
      </w:rPr>
      <w:fldChar w:fldCharType="separate"/>
    </w:r>
    <w:r>
      <w:rPr>
        <w:rFonts w:ascii="Times New Roman" w:hAnsi="Times New Roman"/>
        <w:noProof/>
        <w:sz w:val="24"/>
        <w:szCs w:val="24"/>
      </w:rPr>
      <w:t>7</w:t>
    </w:r>
    <w:r w:rsidRPr="004C720F">
      <w:rPr>
        <w:rFonts w:ascii="Times New Roman" w:hAnsi="Times New Roman"/>
        <w:sz w:val="24"/>
        <w:szCs w:val="24"/>
      </w:rPr>
      <w:fldChar w:fldCharType="end"/>
    </w:r>
  </w:p>
  <w:p w:rsidR="0079344E" w:rsidRDefault="00793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4AD"/>
    <w:multiLevelType w:val="hybridMultilevel"/>
    <w:tmpl w:val="D324B9BA"/>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E8D726B"/>
    <w:multiLevelType w:val="hybridMultilevel"/>
    <w:tmpl w:val="D50A9C58"/>
    <w:lvl w:ilvl="0" w:tplc="3F7829F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9029E7"/>
    <w:multiLevelType w:val="hybridMultilevel"/>
    <w:tmpl w:val="04F8FE62"/>
    <w:lvl w:ilvl="0" w:tplc="F1A02454">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nsid w:val="22A67078"/>
    <w:multiLevelType w:val="hybridMultilevel"/>
    <w:tmpl w:val="EAA09A24"/>
    <w:lvl w:ilvl="0" w:tplc="77464CCE">
      <w:start w:val="1"/>
      <w:numFmt w:val="decimal"/>
      <w:lvlText w:val="%1."/>
      <w:lvlJc w:val="left"/>
      <w:pPr>
        <w:ind w:left="927" w:hanging="360"/>
      </w:pPr>
      <w:rPr>
        <w:rFonts w:cs="Times New Roman" w:hint="default"/>
        <w:color w:val="auto"/>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nsid w:val="22BE08C3"/>
    <w:multiLevelType w:val="hybridMultilevel"/>
    <w:tmpl w:val="7550DC02"/>
    <w:lvl w:ilvl="0" w:tplc="289A1622">
      <w:start w:val="1"/>
      <w:numFmt w:val="decimal"/>
      <w:lvlText w:val="%1."/>
      <w:lvlJc w:val="left"/>
      <w:pPr>
        <w:ind w:left="1287" w:hanging="360"/>
      </w:pPr>
      <w:rPr>
        <w:rFonts w:cs="Times New Roman" w:hint="default"/>
        <w:color w:val="auto"/>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6">
    <w:nsid w:val="274B1BE8"/>
    <w:multiLevelType w:val="hybridMultilevel"/>
    <w:tmpl w:val="0B88D3A8"/>
    <w:lvl w:ilvl="0" w:tplc="FA1EEAB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nsid w:val="36E95229"/>
    <w:multiLevelType w:val="hybridMultilevel"/>
    <w:tmpl w:val="0DBC5200"/>
    <w:lvl w:ilvl="0" w:tplc="2B4A343A">
      <w:start w:val="1"/>
      <w:numFmt w:val="decimal"/>
      <w:lvlText w:val="%1."/>
      <w:lvlJc w:val="left"/>
      <w:pPr>
        <w:ind w:left="927" w:hanging="360"/>
      </w:pPr>
      <w:rPr>
        <w:rFonts w:cs="Times New Roman" w:hint="default"/>
        <w:color w:val="auto"/>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nsid w:val="37057AB4"/>
    <w:multiLevelType w:val="hybridMultilevel"/>
    <w:tmpl w:val="1958882C"/>
    <w:lvl w:ilvl="0" w:tplc="8BB05C2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
    <w:nsid w:val="40302425"/>
    <w:multiLevelType w:val="hybridMultilevel"/>
    <w:tmpl w:val="49A0E686"/>
    <w:lvl w:ilvl="0" w:tplc="55A03DF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0">
    <w:nsid w:val="41ED6809"/>
    <w:multiLevelType w:val="hybridMultilevel"/>
    <w:tmpl w:val="35624BB2"/>
    <w:lvl w:ilvl="0" w:tplc="1E340C8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nsid w:val="4768200E"/>
    <w:multiLevelType w:val="hybridMultilevel"/>
    <w:tmpl w:val="9606F5D6"/>
    <w:lvl w:ilvl="0" w:tplc="B660F08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nsid w:val="48051E60"/>
    <w:multiLevelType w:val="hybridMultilevel"/>
    <w:tmpl w:val="B1826122"/>
    <w:lvl w:ilvl="0" w:tplc="9FFE664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3">
    <w:nsid w:val="4B2463BF"/>
    <w:multiLevelType w:val="hybridMultilevel"/>
    <w:tmpl w:val="F13AE926"/>
    <w:lvl w:ilvl="0" w:tplc="CE82DFF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4">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32B17"/>
    <w:multiLevelType w:val="hybridMultilevel"/>
    <w:tmpl w:val="F3F009F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7">
    <w:nsid w:val="73DC1D1F"/>
    <w:multiLevelType w:val="hybridMultilevel"/>
    <w:tmpl w:val="7FC896B8"/>
    <w:lvl w:ilvl="0" w:tplc="0422000F">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79D64A81"/>
    <w:multiLevelType w:val="hybridMultilevel"/>
    <w:tmpl w:val="E0107EBA"/>
    <w:lvl w:ilvl="0" w:tplc="DCBEF0F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9">
    <w:nsid w:val="7EF002B5"/>
    <w:multiLevelType w:val="hybridMultilevel"/>
    <w:tmpl w:val="EA6CED5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3E61"/>
    <w:rsid w:val="001178B7"/>
    <w:rsid w:val="0012006E"/>
    <w:rsid w:val="0012075C"/>
    <w:rsid w:val="00122E37"/>
    <w:rsid w:val="00123F22"/>
    <w:rsid w:val="001245C2"/>
    <w:rsid w:val="00126C83"/>
    <w:rsid w:val="00130F4A"/>
    <w:rsid w:val="0013244C"/>
    <w:rsid w:val="001333F3"/>
    <w:rsid w:val="0013367F"/>
    <w:rsid w:val="001345FC"/>
    <w:rsid w:val="001372F8"/>
    <w:rsid w:val="00140113"/>
    <w:rsid w:val="00140983"/>
    <w:rsid w:val="00141122"/>
    <w:rsid w:val="00141841"/>
    <w:rsid w:val="001429C7"/>
    <w:rsid w:val="0014609B"/>
    <w:rsid w:val="00147A3C"/>
    <w:rsid w:val="001544E1"/>
    <w:rsid w:val="00155AF7"/>
    <w:rsid w:val="00156E73"/>
    <w:rsid w:val="00161012"/>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6989"/>
    <w:rsid w:val="001A7BDA"/>
    <w:rsid w:val="001B3123"/>
    <w:rsid w:val="001B3B8E"/>
    <w:rsid w:val="001B551B"/>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151F"/>
    <w:rsid w:val="0030502D"/>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60A2E"/>
    <w:rsid w:val="00360F2A"/>
    <w:rsid w:val="00361C2C"/>
    <w:rsid w:val="003621D8"/>
    <w:rsid w:val="003729D4"/>
    <w:rsid w:val="00374276"/>
    <w:rsid w:val="0037624F"/>
    <w:rsid w:val="00384579"/>
    <w:rsid w:val="00384A36"/>
    <w:rsid w:val="00387B68"/>
    <w:rsid w:val="0039042A"/>
    <w:rsid w:val="00397D5F"/>
    <w:rsid w:val="003A064A"/>
    <w:rsid w:val="003A0D97"/>
    <w:rsid w:val="003A2A2D"/>
    <w:rsid w:val="003A511A"/>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3F69A2"/>
    <w:rsid w:val="00400D06"/>
    <w:rsid w:val="004023BE"/>
    <w:rsid w:val="0040385A"/>
    <w:rsid w:val="00403AEE"/>
    <w:rsid w:val="00406510"/>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501462"/>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4517"/>
    <w:rsid w:val="0055570D"/>
    <w:rsid w:val="0055586A"/>
    <w:rsid w:val="00555A6C"/>
    <w:rsid w:val="0055644A"/>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F02"/>
    <w:rsid w:val="005E6D1A"/>
    <w:rsid w:val="005F1878"/>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43094"/>
    <w:rsid w:val="006452D7"/>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0C0"/>
    <w:rsid w:val="006D1345"/>
    <w:rsid w:val="006D14AB"/>
    <w:rsid w:val="006D7068"/>
    <w:rsid w:val="006D74DF"/>
    <w:rsid w:val="006E247B"/>
    <w:rsid w:val="006E4C6B"/>
    <w:rsid w:val="006E4FA3"/>
    <w:rsid w:val="006F44A5"/>
    <w:rsid w:val="006F5386"/>
    <w:rsid w:val="006F6DF0"/>
    <w:rsid w:val="007014FF"/>
    <w:rsid w:val="00706168"/>
    <w:rsid w:val="0071385E"/>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60585"/>
    <w:rsid w:val="00764985"/>
    <w:rsid w:val="00766B3B"/>
    <w:rsid w:val="00772319"/>
    <w:rsid w:val="00775FE2"/>
    <w:rsid w:val="007849E3"/>
    <w:rsid w:val="007924F8"/>
    <w:rsid w:val="0079260E"/>
    <w:rsid w:val="0079344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0F4C"/>
    <w:rsid w:val="008717AC"/>
    <w:rsid w:val="00874297"/>
    <w:rsid w:val="0087454B"/>
    <w:rsid w:val="00876445"/>
    <w:rsid w:val="00876CB0"/>
    <w:rsid w:val="00877890"/>
    <w:rsid w:val="00884016"/>
    <w:rsid w:val="00884E94"/>
    <w:rsid w:val="00885815"/>
    <w:rsid w:val="00885D54"/>
    <w:rsid w:val="00887522"/>
    <w:rsid w:val="00890463"/>
    <w:rsid w:val="00892A27"/>
    <w:rsid w:val="008951CD"/>
    <w:rsid w:val="00896176"/>
    <w:rsid w:val="008A1FC4"/>
    <w:rsid w:val="008A54EA"/>
    <w:rsid w:val="008B1631"/>
    <w:rsid w:val="008B20DF"/>
    <w:rsid w:val="008C0D03"/>
    <w:rsid w:val="008C2216"/>
    <w:rsid w:val="008C5D31"/>
    <w:rsid w:val="008D1C3B"/>
    <w:rsid w:val="008D4C41"/>
    <w:rsid w:val="008D7662"/>
    <w:rsid w:val="008E26D2"/>
    <w:rsid w:val="008E30C1"/>
    <w:rsid w:val="008E3AB3"/>
    <w:rsid w:val="008E5E1C"/>
    <w:rsid w:val="008F0A92"/>
    <w:rsid w:val="008F4333"/>
    <w:rsid w:val="009019A3"/>
    <w:rsid w:val="00904204"/>
    <w:rsid w:val="00904572"/>
    <w:rsid w:val="009100C0"/>
    <w:rsid w:val="009109E9"/>
    <w:rsid w:val="009123A0"/>
    <w:rsid w:val="009127E0"/>
    <w:rsid w:val="0091719F"/>
    <w:rsid w:val="00921046"/>
    <w:rsid w:val="0092447A"/>
    <w:rsid w:val="009302D1"/>
    <w:rsid w:val="009321AC"/>
    <w:rsid w:val="00932309"/>
    <w:rsid w:val="009332CD"/>
    <w:rsid w:val="00935FA5"/>
    <w:rsid w:val="00941D13"/>
    <w:rsid w:val="00943DE9"/>
    <w:rsid w:val="00945D95"/>
    <w:rsid w:val="009475B6"/>
    <w:rsid w:val="00956E31"/>
    <w:rsid w:val="00961FA8"/>
    <w:rsid w:val="00966013"/>
    <w:rsid w:val="00966E38"/>
    <w:rsid w:val="00967126"/>
    <w:rsid w:val="00971000"/>
    <w:rsid w:val="0097289C"/>
    <w:rsid w:val="009757D0"/>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602B7"/>
    <w:rsid w:val="00A60719"/>
    <w:rsid w:val="00A61474"/>
    <w:rsid w:val="00A619FB"/>
    <w:rsid w:val="00A655B2"/>
    <w:rsid w:val="00A65F58"/>
    <w:rsid w:val="00A769E1"/>
    <w:rsid w:val="00A80D56"/>
    <w:rsid w:val="00A833E9"/>
    <w:rsid w:val="00A865F3"/>
    <w:rsid w:val="00A86DFA"/>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0FAA"/>
    <w:rsid w:val="00C017F3"/>
    <w:rsid w:val="00C02DC7"/>
    <w:rsid w:val="00C14D17"/>
    <w:rsid w:val="00C15D02"/>
    <w:rsid w:val="00C1647F"/>
    <w:rsid w:val="00C20BC7"/>
    <w:rsid w:val="00C21085"/>
    <w:rsid w:val="00C24E9B"/>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25A"/>
    <w:rsid w:val="00CB2846"/>
    <w:rsid w:val="00CB30B3"/>
    <w:rsid w:val="00CB62B0"/>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60AE"/>
    <w:rsid w:val="00D32D22"/>
    <w:rsid w:val="00D33B91"/>
    <w:rsid w:val="00D34A2B"/>
    <w:rsid w:val="00D34F23"/>
    <w:rsid w:val="00D3643E"/>
    <w:rsid w:val="00D41EBE"/>
    <w:rsid w:val="00D47CA3"/>
    <w:rsid w:val="00D5197C"/>
    <w:rsid w:val="00D5514B"/>
    <w:rsid w:val="00D551F4"/>
    <w:rsid w:val="00D60225"/>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5F1"/>
    <w:rsid w:val="00DC2C33"/>
    <w:rsid w:val="00DC6C1B"/>
    <w:rsid w:val="00DC732E"/>
    <w:rsid w:val="00DD1981"/>
    <w:rsid w:val="00DD706D"/>
    <w:rsid w:val="00DD754A"/>
    <w:rsid w:val="00DE14D9"/>
    <w:rsid w:val="00DE247E"/>
    <w:rsid w:val="00DE2556"/>
    <w:rsid w:val="00DE52D0"/>
    <w:rsid w:val="00DF1F43"/>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0CF5"/>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3B"/>
    <w:pPr>
      <w:spacing w:after="160" w:line="259" w:lineRule="auto"/>
    </w:pPr>
    <w:rPr>
      <w:lang w:val="uk-UA" w:eastAsia="en-US"/>
    </w:rPr>
  </w:style>
  <w:style w:type="paragraph" w:styleId="Heading1">
    <w:name w:val="heading 1"/>
    <w:basedOn w:val="Normal"/>
    <w:next w:val="Normal"/>
    <w:link w:val="Heading1Char"/>
    <w:uiPriority w:val="99"/>
    <w:qFormat/>
    <w:rsid w:val="003272A1"/>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link w:val="Heading3Char"/>
    <w:uiPriority w:val="99"/>
    <w:qFormat/>
    <w:rsid w:val="0082612D"/>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72A1"/>
    <w:rPr>
      <w:rFonts w:ascii="Calibri Light" w:hAnsi="Calibri Light" w:cs="Times New Roman"/>
      <w:color w:val="2E74B5"/>
      <w:sz w:val="32"/>
      <w:szCs w:val="32"/>
    </w:rPr>
  </w:style>
  <w:style w:type="character" w:customStyle="1" w:styleId="Heading3Char">
    <w:name w:val="Heading 3 Char"/>
    <w:basedOn w:val="DefaultParagraphFont"/>
    <w:link w:val="Heading3"/>
    <w:uiPriority w:val="99"/>
    <w:locked/>
    <w:rsid w:val="0082612D"/>
    <w:rPr>
      <w:rFonts w:ascii="Times New Roman" w:hAnsi="Times New Roman" w:cs="Times New Roman"/>
      <w:b/>
      <w:bCs/>
      <w:sz w:val="27"/>
      <w:szCs w:val="27"/>
      <w:lang w:val="ru-RU" w:eastAsia="ru-RU"/>
    </w:rPr>
  </w:style>
  <w:style w:type="paragraph" w:styleId="NormalWeb">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Normal"/>
    <w:link w:val="NormalWebChar"/>
    <w:uiPriority w:val="99"/>
    <w:rsid w:val="0082612D"/>
    <w:pPr>
      <w:spacing w:before="100" w:beforeAutospacing="1" w:after="100" w:afterAutospacing="1" w:line="240" w:lineRule="auto"/>
    </w:pPr>
    <w:rPr>
      <w:rFonts w:ascii="Times New Roman" w:hAnsi="Times New Roman"/>
      <w:sz w:val="24"/>
      <w:szCs w:val="20"/>
      <w:lang w:val="ru-RU" w:eastAsia="ru-RU"/>
    </w:rPr>
  </w:style>
  <w:style w:type="character" w:customStyle="1" w:styleId="NormalWebChar">
    <w:name w:val="Normal (Web) Char"/>
    <w:aliases w:val="Знак Char,Обычный (Web)1 Char,Обычный (Web) Char,Обычный (веб) Знак Знак Знак Знак Знак Знак Знак Знак Знак Знак Знак Знак Char,Знак11 Char,Обычный (веб) Знак1 Char,Обычный (Web) Знак1 Char,Обычный (Web)1 Знак1 Char,Знак1 Знак Char"/>
    <w:link w:val="NormalWeb"/>
    <w:uiPriority w:val="99"/>
    <w:locked/>
    <w:rsid w:val="0082612D"/>
    <w:rPr>
      <w:rFonts w:ascii="Times New Roman" w:hAnsi="Times New Roman"/>
      <w:sz w:val="24"/>
    </w:rPr>
  </w:style>
  <w:style w:type="table" w:styleId="TableGrid">
    <w:name w:val="Table Grid"/>
    <w:basedOn w:val="TableNormal"/>
    <w:uiPriority w:val="99"/>
    <w:rsid w:val="00CA69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23A1"/>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2323A1"/>
    <w:rPr>
      <w:rFonts w:cs="Times New Roman"/>
    </w:rPr>
  </w:style>
  <w:style w:type="paragraph" w:styleId="Footer">
    <w:name w:val="footer"/>
    <w:basedOn w:val="Normal"/>
    <w:link w:val="FooterChar"/>
    <w:uiPriority w:val="99"/>
    <w:rsid w:val="002323A1"/>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2323A1"/>
    <w:rPr>
      <w:rFonts w:cs="Times New Roman"/>
    </w:rPr>
  </w:style>
  <w:style w:type="paragraph" w:styleId="BalloonText">
    <w:name w:val="Balloon Text"/>
    <w:basedOn w:val="Normal"/>
    <w:link w:val="BalloonTextChar"/>
    <w:uiPriority w:val="99"/>
    <w:semiHidden/>
    <w:rsid w:val="00B26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690B"/>
    <w:rPr>
      <w:rFonts w:ascii="Tahoma" w:hAnsi="Tahoma" w:cs="Tahoma"/>
      <w:sz w:val="16"/>
      <w:szCs w:val="16"/>
    </w:rPr>
  </w:style>
  <w:style w:type="paragraph" w:styleId="ListParagraph">
    <w:name w:val="List Paragraph"/>
    <w:basedOn w:val="Normal"/>
    <w:uiPriority w:val="99"/>
    <w:qFormat/>
    <w:rsid w:val="00621434"/>
    <w:pPr>
      <w:spacing w:after="0" w:line="276" w:lineRule="auto"/>
      <w:ind w:left="720" w:firstLine="567"/>
      <w:contextualSpacing/>
    </w:pPr>
    <w:rPr>
      <w:lang w:val="ru-RU"/>
    </w:rPr>
  </w:style>
  <w:style w:type="character" w:styleId="Hyperlink">
    <w:name w:val="Hyperlink"/>
    <w:basedOn w:val="DefaultParagraphFont"/>
    <w:uiPriority w:val="99"/>
    <w:rsid w:val="00F75737"/>
    <w:rPr>
      <w:rFonts w:cs="Times New Roman"/>
      <w:color w:val="0563C1"/>
      <w:u w:val="single"/>
    </w:rPr>
  </w:style>
  <w:style w:type="character" w:customStyle="1" w:styleId="UnresolvedMention">
    <w:name w:val="Unresolved Mention"/>
    <w:basedOn w:val="DefaultParagraphFont"/>
    <w:uiPriority w:val="99"/>
    <w:semiHidden/>
    <w:rsid w:val="00F7573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1926</Words>
  <Characters>10983</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Бублик Аня</dc:creator>
  <cp:keywords/>
  <dc:description/>
  <cp:lastModifiedBy>d06shu</cp:lastModifiedBy>
  <cp:revision>2</cp:revision>
  <cp:lastPrinted>2023-02-17T12:17:00Z</cp:lastPrinted>
  <dcterms:created xsi:type="dcterms:W3CDTF">2023-04-04T07:39:00Z</dcterms:created>
  <dcterms:modified xsi:type="dcterms:W3CDTF">2023-04-04T07:39:00Z</dcterms:modified>
</cp:coreProperties>
</file>